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1F09">
      <w:pPr>
        <w:spacing w:line="560" w:lineRule="exact"/>
        <w:jc w:val="center"/>
        <w:rPr>
          <w:rFonts w:ascii="方正小标宋_GBK" w:hAnsi="Times New Roman" w:eastAsia="方正小标宋_GBK" w:cs="Times New Roman"/>
          <w:sz w:val="44"/>
          <w:szCs w:val="44"/>
        </w:rPr>
      </w:pPr>
      <w:bookmarkStart w:id="0" w:name="OLE_LINK1"/>
      <w:bookmarkStart w:id="1" w:name="OLE_LINK3"/>
      <w:r>
        <w:rPr>
          <w:rFonts w:ascii="方正小标宋_GBK" w:hAnsi="Times New Roman" w:eastAsia="方正小标宋_GBK" w:cs="Times New Roman"/>
          <w:sz w:val="44"/>
          <w:szCs w:val="44"/>
        </w:rPr>
        <w:t>关于规范整合</w:t>
      </w:r>
      <w:r>
        <w:rPr>
          <w:rFonts w:hint="eastAsia" w:ascii="方正小标宋_GBK" w:hAnsi="Times New Roman" w:eastAsia="方正小标宋_GBK" w:cs="Times New Roman"/>
          <w:sz w:val="44"/>
          <w:szCs w:val="44"/>
          <w:lang w:val="en-US" w:eastAsia="zh-CN"/>
        </w:rPr>
        <w:t>中医针法、骨伤和特殊疗法</w:t>
      </w:r>
      <w:r>
        <w:rPr>
          <w:rFonts w:ascii="方正小标宋_GBK" w:hAnsi="Times New Roman" w:eastAsia="方正小标宋_GBK" w:cs="Times New Roman"/>
          <w:sz w:val="44"/>
          <w:szCs w:val="44"/>
        </w:rPr>
        <w:t>类</w:t>
      </w:r>
    </w:p>
    <w:p w14:paraId="5CE5E1EC">
      <w:pPr>
        <w:spacing w:line="56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医疗服务价格项目的通知</w:t>
      </w:r>
    </w:p>
    <w:bookmarkEnd w:id="0"/>
    <w:bookmarkEnd w:id="1"/>
    <w:p w14:paraId="21B73707">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2590CDA">
      <w:pPr>
        <w:spacing w:line="560" w:lineRule="exact"/>
        <w:rPr>
          <w:rFonts w:ascii="仿宋_GB2312" w:hAnsi="Times New Roman" w:eastAsia="仿宋_GB2312" w:cs="Times New Roman"/>
          <w:sz w:val="32"/>
          <w:szCs w:val="32"/>
        </w:rPr>
      </w:pPr>
      <w:r>
        <w:rPr>
          <w:rFonts w:ascii="仿宋_GB2312" w:hAnsi="Times New Roman" w:eastAsia="仿宋_GB2312" w:cs="Times New Roman"/>
          <w:sz w:val="32"/>
          <w:szCs w:val="32"/>
        </w:rPr>
        <w:t>各医保分局、各区卫生健康委员会，江北新区教育和社会保障局、卫生健康和民政局，各相关医疗机构：</w:t>
      </w:r>
    </w:p>
    <w:p w14:paraId="7DAA1A84">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根据《江苏省医疗保障局</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江苏省卫生健康委员会</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江苏省中医药管理局关于规范整合</w:t>
      </w:r>
      <w:r>
        <w:rPr>
          <w:rFonts w:hint="eastAsia" w:ascii="仿宋_GB2312" w:hAnsi="Times New Roman" w:eastAsia="仿宋_GB2312" w:cs="Times New Roman"/>
          <w:sz w:val="32"/>
          <w:szCs w:val="32"/>
        </w:rPr>
        <w:t>中医针法、骨伤和特殊疗法</w:t>
      </w:r>
      <w:r>
        <w:rPr>
          <w:rFonts w:ascii="仿宋_GB2312" w:hAnsi="Times New Roman" w:eastAsia="仿宋_GB2312" w:cs="Times New Roman"/>
          <w:sz w:val="32"/>
          <w:szCs w:val="32"/>
        </w:rPr>
        <w:t>医疗服务价格项目的通知》（苏医保发〔</w:t>
      </w:r>
      <w:r>
        <w:rPr>
          <w:rFonts w:ascii="Times New Roman" w:hAnsi="Times New Roman" w:eastAsia="仿宋_GB2312" w:cs="Times New Roman"/>
          <w:sz w:val="32"/>
          <w:szCs w:val="32"/>
        </w:rPr>
        <w:t>2025</w:t>
      </w:r>
      <w:r>
        <w:rPr>
          <w:rFonts w:ascii="仿宋_GB2312" w:hAnsi="Times New Roman" w:eastAsia="仿宋_GB2312" w:cs="Times New Roman"/>
          <w:sz w:val="32"/>
          <w:szCs w:val="32"/>
        </w:rPr>
        <w:t>〕</w:t>
      </w:r>
      <w:r>
        <w:rPr>
          <w:rFonts w:ascii="Times New Roman" w:hAnsi="Times New Roman" w:eastAsia="仿宋_GB2312" w:cs="Times New Roman"/>
          <w:sz w:val="32"/>
          <w:szCs w:val="32"/>
        </w:rPr>
        <w:t>23</w:t>
      </w:r>
      <w:r>
        <w:rPr>
          <w:rFonts w:ascii="仿宋_GB2312" w:hAnsi="Times New Roman" w:eastAsia="仿宋_GB2312" w:cs="Times New Roman"/>
          <w:sz w:val="32"/>
          <w:szCs w:val="32"/>
        </w:rPr>
        <w:t>号）要求，现就统一规范整合我市中医骨伤、针法、特殊疗法类（以下简称部分中医类）医疗服务价格项目有关事项通知如下：</w:t>
      </w:r>
    </w:p>
    <w:p w14:paraId="605A58E5">
      <w:pPr>
        <w:spacing w:line="560" w:lineRule="exact"/>
        <w:ind w:firstLine="640" w:firstLineChars="200"/>
        <w:rPr>
          <w:rFonts w:ascii="Times New Roman" w:hAnsi="Times New Roman" w:eastAsia="黑体" w:cs="Times New Roman"/>
          <w:sz w:val="32"/>
          <w:szCs w:val="32"/>
        </w:rPr>
      </w:pPr>
      <w:r>
        <w:rPr>
          <w:rFonts w:ascii="黑体" w:hAnsi="黑体" w:eastAsia="黑体" w:cs="Times New Roman"/>
          <w:sz w:val="32"/>
          <w:szCs w:val="32"/>
        </w:rPr>
        <w:t>一、整合中医类相关价格项目</w:t>
      </w:r>
    </w:p>
    <w:p w14:paraId="6F04DFE9">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按照统一规范整合要求，设立</w:t>
      </w:r>
      <w:r>
        <w:rPr>
          <w:rFonts w:ascii="Times New Roman" w:hAnsi="Times New Roman" w:eastAsia="仿宋_GB2312" w:cs="Times New Roman"/>
          <w:sz w:val="32"/>
          <w:szCs w:val="32"/>
        </w:rPr>
        <w:t>“</w:t>
      </w:r>
      <w:r>
        <w:rPr>
          <w:rFonts w:ascii="仿宋_GB2312" w:hAnsi="Times New Roman" w:eastAsia="仿宋_GB2312" w:cs="Times New Roman"/>
          <w:sz w:val="32"/>
          <w:szCs w:val="32"/>
        </w:rPr>
        <w:t>常规针法</w:t>
      </w:r>
      <w:r>
        <w:rPr>
          <w:rFonts w:ascii="Times New Roman" w:hAnsi="Times New Roman" w:eastAsia="仿宋_GB2312" w:cs="Times New Roman"/>
          <w:sz w:val="32"/>
          <w:szCs w:val="32"/>
        </w:rPr>
        <w:t>”</w:t>
      </w:r>
      <w:r>
        <w:rPr>
          <w:rFonts w:ascii="仿宋_GB2312" w:hAnsi="Times New Roman" w:eastAsia="仿宋_GB2312" w:cs="Times New Roman"/>
          <w:sz w:val="32"/>
          <w:szCs w:val="32"/>
        </w:rPr>
        <w:t>等</w:t>
      </w:r>
      <w:r>
        <w:rPr>
          <w:rFonts w:ascii="Times New Roman" w:hAnsi="Times New Roman" w:eastAsia="仿宋_GB2312" w:cs="Times New Roman"/>
          <w:sz w:val="32"/>
          <w:szCs w:val="32"/>
        </w:rPr>
        <w:t>25</w:t>
      </w:r>
      <w:r>
        <w:rPr>
          <w:rFonts w:ascii="仿宋_GB2312" w:hAnsi="Times New Roman" w:eastAsia="仿宋_GB2312" w:cs="Times New Roman"/>
          <w:sz w:val="32"/>
          <w:szCs w:val="32"/>
        </w:rPr>
        <w:t>项新的</w:t>
      </w:r>
      <w:r>
        <w:rPr>
          <w:rFonts w:hint="eastAsia" w:ascii="仿宋_GB2312" w:hAnsi="Times New Roman" w:eastAsia="仿宋_GB2312" w:cs="Times New Roman"/>
          <w:sz w:val="32"/>
          <w:szCs w:val="32"/>
        </w:rPr>
        <w:t>中医类</w:t>
      </w:r>
      <w:r>
        <w:rPr>
          <w:rFonts w:ascii="仿宋_GB2312" w:hAnsi="Times New Roman" w:eastAsia="仿宋_GB2312" w:cs="Times New Roman"/>
          <w:sz w:val="32"/>
          <w:szCs w:val="32"/>
        </w:rPr>
        <w:t>医疗服务价格项目，停用现行</w:t>
      </w:r>
      <w:r>
        <w:rPr>
          <w:rFonts w:ascii="Times New Roman" w:hAnsi="Times New Roman" w:eastAsia="仿宋_GB2312" w:cs="Times New Roman"/>
          <w:sz w:val="32"/>
          <w:szCs w:val="32"/>
        </w:rPr>
        <w:t>55</w:t>
      </w:r>
      <w:r>
        <w:rPr>
          <w:rFonts w:ascii="仿宋_GB2312" w:hAnsi="Times New Roman" w:eastAsia="仿宋_GB2312" w:cs="Times New Roman"/>
          <w:sz w:val="32"/>
          <w:szCs w:val="32"/>
        </w:rPr>
        <w:t>项</w:t>
      </w:r>
      <w:r>
        <w:rPr>
          <w:rFonts w:hint="eastAsia" w:ascii="仿宋_GB2312" w:hAnsi="Times New Roman" w:eastAsia="仿宋_GB2312" w:cs="Times New Roman"/>
          <w:sz w:val="32"/>
          <w:szCs w:val="32"/>
        </w:rPr>
        <w:t>中医类医疗服务</w:t>
      </w:r>
      <w:r>
        <w:rPr>
          <w:rFonts w:ascii="仿宋_GB2312" w:hAnsi="Times New Roman" w:eastAsia="仿宋_GB2312" w:cs="Times New Roman"/>
          <w:sz w:val="32"/>
          <w:szCs w:val="32"/>
        </w:rPr>
        <w:t>价格项目。（</w:t>
      </w:r>
      <w:r>
        <w:rPr>
          <w:rFonts w:hint="eastAsia" w:ascii="仿宋_GB2312" w:hAnsi="Times New Roman" w:eastAsia="仿宋_GB2312" w:cs="Times New Roman"/>
          <w:sz w:val="32"/>
          <w:szCs w:val="32"/>
          <w:lang w:val="en-US" w:eastAsia="zh-CN"/>
        </w:rPr>
        <w:t>见</w:t>
      </w:r>
      <w:r>
        <w:rPr>
          <w:rFonts w:ascii="仿宋_GB2312" w:hAnsi="Times New Roman" w:eastAsia="仿宋_GB2312" w:cs="Times New Roman"/>
          <w:sz w:val="32"/>
          <w:szCs w:val="32"/>
        </w:rPr>
        <w:t>附件）</w:t>
      </w:r>
    </w:p>
    <w:p w14:paraId="6F0EB508">
      <w:pPr>
        <w:spacing w:line="560" w:lineRule="exact"/>
        <w:ind w:firstLine="640" w:firstLineChars="200"/>
        <w:rPr>
          <w:rFonts w:ascii="Times New Roman" w:hAnsi="Times New Roman" w:eastAsia="黑体" w:cs="Times New Roman"/>
          <w:sz w:val="32"/>
          <w:szCs w:val="32"/>
        </w:rPr>
      </w:pPr>
      <w:r>
        <w:rPr>
          <w:rFonts w:ascii="黑体" w:hAnsi="黑体" w:eastAsia="黑体" w:cs="Times New Roman"/>
          <w:sz w:val="32"/>
          <w:szCs w:val="32"/>
        </w:rPr>
        <w:t>二、合理制定中医类项目价格</w:t>
      </w:r>
    </w:p>
    <w:p w14:paraId="41ECDA54">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综合考虑规范整合后的中医类项目服务产出、价格构成等要素，</w:t>
      </w:r>
      <w:r>
        <w:rPr>
          <w:rFonts w:hint="eastAsia" w:ascii="仿宋_GB2312" w:hAnsi="Times New Roman" w:eastAsia="仿宋_GB2312" w:cs="Times New Roman"/>
          <w:sz w:val="32"/>
          <w:szCs w:val="32"/>
        </w:rPr>
        <w:t>按照</w:t>
      </w:r>
      <w:r>
        <w:rPr>
          <w:rFonts w:ascii="仿宋_GB2312" w:hAnsi="Times New Roman" w:eastAsia="仿宋_GB2312" w:cs="Times New Roman"/>
          <w:sz w:val="32"/>
          <w:szCs w:val="32"/>
        </w:rPr>
        <w:t>整合前后</w:t>
      </w:r>
      <w:r>
        <w:rPr>
          <w:rFonts w:hint="eastAsia" w:ascii="仿宋_GB2312" w:hAnsi="Times New Roman" w:eastAsia="仿宋_GB2312" w:cs="Times New Roman"/>
          <w:sz w:val="32"/>
          <w:szCs w:val="32"/>
        </w:rPr>
        <w:t>医疗服务</w:t>
      </w:r>
      <w:r>
        <w:rPr>
          <w:rFonts w:ascii="仿宋_GB2312" w:hAnsi="Times New Roman" w:eastAsia="仿宋_GB2312" w:cs="Times New Roman"/>
          <w:sz w:val="32"/>
          <w:szCs w:val="32"/>
        </w:rPr>
        <w:t>项目价格相对平稳的原则，制定整合后部分中医类医疗服务项目价格，制定价格为公立医疗机构最高政府指导价格，不得上浮。（附件</w:t>
      </w:r>
      <w:r>
        <w:rPr>
          <w:rFonts w:ascii="Times New Roman" w:hAnsi="Times New Roman" w:eastAsia="仿宋_GB2312" w:cs="Times New Roman"/>
          <w:sz w:val="32"/>
          <w:szCs w:val="32"/>
        </w:rPr>
        <w:t>1</w:t>
      </w:r>
      <w:r>
        <w:rPr>
          <w:rFonts w:ascii="仿宋_GB2312" w:hAnsi="Times New Roman" w:eastAsia="仿宋_GB2312" w:cs="Times New Roman"/>
          <w:sz w:val="32"/>
          <w:szCs w:val="32"/>
        </w:rPr>
        <w:t>）</w:t>
      </w:r>
    </w:p>
    <w:p w14:paraId="63D24C6A">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中医针法类项目各等级医疗机构执行同价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中医骨伤及特殊疗法类项目</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一、二类医疗机构</w:t>
      </w:r>
      <w:r>
        <w:rPr>
          <w:rFonts w:hint="eastAsia" w:ascii="仿宋_GB2312" w:hAnsi="Times New Roman" w:eastAsia="仿宋_GB2312" w:cs="Times New Roman"/>
          <w:sz w:val="32"/>
          <w:szCs w:val="32"/>
        </w:rPr>
        <w:t>同价，</w:t>
      </w:r>
      <w:r>
        <w:rPr>
          <w:rFonts w:ascii="仿宋_GB2312" w:hAnsi="Times New Roman" w:eastAsia="仿宋_GB2312" w:cs="Times New Roman"/>
          <w:sz w:val="32"/>
          <w:szCs w:val="32"/>
        </w:rPr>
        <w:t>与三类医疗机构等级差价为</w:t>
      </w:r>
      <w:r>
        <w:rPr>
          <w:rFonts w:ascii="Times New Roman" w:hAnsi="Times New Roman" w:eastAsia="仿宋_GB2312" w:cs="Times New Roman"/>
          <w:sz w:val="32"/>
          <w:szCs w:val="32"/>
        </w:rPr>
        <w:t>10%</w:t>
      </w:r>
      <w:r>
        <w:rPr>
          <w:rFonts w:hint="eastAsia" w:ascii="仿宋_GB2312" w:hAnsi="Times New Roman" w:eastAsia="仿宋_GB2312" w:cs="Times New Roman"/>
          <w:sz w:val="32"/>
          <w:szCs w:val="32"/>
        </w:rPr>
        <w:t>；基层医疗机构执行一类医疗机构价格。</w:t>
      </w:r>
    </w:p>
    <w:p w14:paraId="5AD9DB91">
      <w:pPr>
        <w:spacing w:line="560" w:lineRule="exact"/>
        <w:ind w:firstLine="640" w:firstLineChars="200"/>
        <w:rPr>
          <w:rFonts w:ascii="Times New Roman" w:hAnsi="Times New Roman" w:eastAsia="黑体" w:cs="Times New Roman"/>
          <w:sz w:val="32"/>
          <w:szCs w:val="32"/>
        </w:rPr>
      </w:pPr>
      <w:r>
        <w:rPr>
          <w:rFonts w:ascii="黑体" w:hAnsi="黑体" w:eastAsia="黑体" w:cs="Times New Roman"/>
          <w:sz w:val="32"/>
          <w:szCs w:val="32"/>
        </w:rPr>
        <w:t>三、支持中医类项目优质优价</w:t>
      </w:r>
    </w:p>
    <w:p w14:paraId="65112B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仿宋_GB2312" w:hAnsi="Times New Roman" w:eastAsia="仿宋_GB2312" w:cs="Times New Roman"/>
          <w:sz w:val="32"/>
          <w:szCs w:val="32"/>
        </w:rPr>
        <w:t>常规针法</w:t>
      </w:r>
      <w:r>
        <w:rPr>
          <w:rFonts w:ascii="Times New Roman" w:hAnsi="Times New Roman" w:eastAsia="仿宋_GB2312" w:cs="Times New Roman"/>
          <w:sz w:val="32"/>
          <w:szCs w:val="32"/>
        </w:rPr>
        <w:t>”</w:t>
      </w:r>
      <w:r>
        <w:rPr>
          <w:rFonts w:ascii="仿宋_GB2312" w:hAnsi="Times New Roman" w:eastAsia="仿宋_GB2312" w:cs="Times New Roman"/>
          <w:sz w:val="32"/>
          <w:szCs w:val="32"/>
        </w:rPr>
        <w:t>等中医针法类非药物治疗项目，按照医务人员技术等级分级定价，等级差价以政府指导价格为基础，副主任医师可加收不超过</w:t>
      </w:r>
      <w:r>
        <w:rPr>
          <w:rFonts w:ascii="Times New Roman" w:hAnsi="Times New Roman" w:eastAsia="仿宋_GB2312" w:cs="Times New Roman"/>
          <w:sz w:val="32"/>
          <w:szCs w:val="32"/>
        </w:rPr>
        <w:t>10%</w:t>
      </w:r>
      <w:r>
        <w:rPr>
          <w:rFonts w:ascii="仿宋_GB2312" w:hAnsi="Times New Roman" w:eastAsia="仿宋_GB2312" w:cs="Times New Roman"/>
          <w:sz w:val="32"/>
          <w:szCs w:val="32"/>
        </w:rPr>
        <w:t>，主任医师可加收不超过</w:t>
      </w:r>
      <w:r>
        <w:rPr>
          <w:rFonts w:ascii="Times New Roman" w:hAnsi="Times New Roman" w:eastAsia="仿宋_GB2312" w:cs="Times New Roman"/>
          <w:sz w:val="32"/>
          <w:szCs w:val="32"/>
        </w:rPr>
        <w:t>20%</w:t>
      </w:r>
      <w:r>
        <w:rPr>
          <w:rFonts w:ascii="仿宋_GB2312" w:hAnsi="Times New Roman" w:eastAsia="仿宋_GB2312" w:cs="Times New Roman"/>
          <w:sz w:val="32"/>
          <w:szCs w:val="32"/>
        </w:rPr>
        <w:t>。对于符合儿童加收情形的项目，</w:t>
      </w:r>
      <w:r>
        <w:rPr>
          <w:rFonts w:ascii="Times New Roman" w:hAnsi="Times New Roman" w:eastAsia="仿宋_GB2312" w:cs="Times New Roman"/>
          <w:sz w:val="32"/>
          <w:szCs w:val="32"/>
        </w:rPr>
        <w:t>6</w:t>
      </w:r>
      <w:r>
        <w:rPr>
          <w:rFonts w:ascii="仿宋_GB2312" w:hAnsi="Times New Roman" w:eastAsia="仿宋_GB2312" w:cs="Times New Roman"/>
          <w:sz w:val="32"/>
          <w:szCs w:val="32"/>
        </w:rPr>
        <w:t>周岁及以下儿童可加收</w:t>
      </w:r>
      <w:r>
        <w:rPr>
          <w:rFonts w:ascii="Times New Roman" w:hAnsi="Times New Roman" w:eastAsia="仿宋_GB2312" w:cs="Times New Roman"/>
          <w:sz w:val="32"/>
          <w:szCs w:val="32"/>
        </w:rPr>
        <w:t>30%</w:t>
      </w:r>
      <w:r>
        <w:rPr>
          <w:rFonts w:ascii="仿宋_GB2312" w:hAnsi="Times New Roman" w:eastAsia="仿宋_GB2312" w:cs="Times New Roman"/>
          <w:sz w:val="32"/>
          <w:szCs w:val="32"/>
        </w:rPr>
        <w:t>。</w:t>
      </w:r>
    </w:p>
    <w:p w14:paraId="7D099748">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四、统一明确医保支付政策</w:t>
      </w:r>
    </w:p>
    <w:p w14:paraId="7BA1397E">
      <w:pPr>
        <w:spacing w:line="560" w:lineRule="exact"/>
        <w:ind w:firstLine="640" w:firstLineChars="200"/>
        <w:rPr>
          <w:rFonts w:ascii="Times New Roman" w:hAnsi="Times New Roman" w:eastAsia="黑体" w:cs="Times New Roman"/>
          <w:sz w:val="32"/>
          <w:szCs w:val="32"/>
        </w:rPr>
      </w:pPr>
      <w:r>
        <w:rPr>
          <w:rFonts w:ascii="仿宋_GB2312" w:hAnsi="Times New Roman" w:eastAsia="仿宋_GB2312" w:cs="Times New Roman"/>
          <w:sz w:val="32"/>
          <w:szCs w:val="32"/>
        </w:rPr>
        <w:t>在综合考虑医保基金承受能力、个人负担及临床必需等基础上，</w:t>
      </w:r>
      <w:r>
        <w:rPr>
          <w:rFonts w:hint="eastAsia" w:ascii="仿宋_GB2312" w:hAnsi="Times New Roman" w:eastAsia="仿宋_GB2312" w:cs="Times New Roman"/>
          <w:sz w:val="32"/>
          <w:szCs w:val="32"/>
        </w:rPr>
        <w:t>对于规范整合后的特殊手法针法、仪器针法、针刀（钩法）疗法等医保乙类项目，个人先行自付比例统一按</w:t>
      </w:r>
      <w:r>
        <w:rPr>
          <w:rFonts w:hint="eastAsia" w:ascii="Times New Roman" w:hAnsi="Times New Roman" w:eastAsia="仿宋_GB2312" w:cs="Times New Roman"/>
          <w:sz w:val="32"/>
          <w:szCs w:val="32"/>
        </w:rPr>
        <w:t>0.1</w:t>
      </w:r>
      <w:r>
        <w:rPr>
          <w:rFonts w:hint="eastAsia" w:ascii="仿宋_GB2312" w:hAnsi="Times New Roman" w:eastAsia="仿宋_GB2312" w:cs="Times New Roman"/>
          <w:sz w:val="32"/>
          <w:szCs w:val="32"/>
        </w:rPr>
        <w:t>执行。（附件</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p>
    <w:p w14:paraId="08014655">
      <w:pPr>
        <w:spacing w:line="560" w:lineRule="exact"/>
        <w:ind w:firstLine="640" w:firstLineChars="200"/>
        <w:rPr>
          <w:rFonts w:ascii="Times New Roman" w:hAnsi="Times New Roman"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、加强中医类项目价格监管和引导</w:t>
      </w:r>
    </w:p>
    <w:p w14:paraId="4D39B0AB">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各级医保部门要做好政策落地过程中的跟踪监测，对出现的新情况、新问题要妥善处理。各级卫生健康部门要加强对公立医疗机构的综合监管。各相关医疗机构要强化内部管理，及时做好收费信息系统维护</w:t>
      </w:r>
      <w:r>
        <w:rPr>
          <w:rFonts w:hint="eastAsia" w:ascii="仿宋_GB2312" w:hAnsi="Times New Roman" w:eastAsia="仿宋_GB2312" w:cs="Times New Roman"/>
          <w:sz w:val="32"/>
          <w:szCs w:val="32"/>
          <w:lang w:val="en-US" w:eastAsia="zh-CN"/>
        </w:rPr>
        <w:t>等相关工作，严格执行规范整合后的项目价格及医保支付政策</w:t>
      </w:r>
      <w:r>
        <w:rPr>
          <w:rFonts w:ascii="仿宋_GB2312" w:hAnsi="Times New Roman" w:eastAsia="仿宋_GB2312" w:cs="Times New Roman"/>
          <w:sz w:val="32"/>
          <w:szCs w:val="32"/>
        </w:rPr>
        <w:t>。</w:t>
      </w:r>
    </w:p>
    <w:p w14:paraId="77FB5390">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本通知自</w:t>
      </w:r>
      <w:r>
        <w:rPr>
          <w:rFonts w:ascii="Times New Roman" w:hAnsi="Times New Roman" w:eastAsia="仿宋_GB2312" w:cs="Times New Roman"/>
          <w:sz w:val="32"/>
          <w:szCs w:val="32"/>
        </w:rPr>
        <w:t>2025</w:t>
      </w:r>
      <w:r>
        <w:rPr>
          <w:rFonts w:ascii="仿宋_GB2312" w:hAnsi="Times New Roman" w:eastAsia="仿宋_GB2312" w:cs="Times New Roman"/>
          <w:sz w:val="32"/>
          <w:szCs w:val="32"/>
        </w:rPr>
        <w:t>年</w:t>
      </w:r>
      <w:r>
        <w:rPr>
          <w:rFonts w:ascii="Times New Roman" w:hAnsi="Times New Roman" w:eastAsia="仿宋_GB2312" w:cs="Times New Roman"/>
          <w:sz w:val="32"/>
          <w:szCs w:val="32"/>
        </w:rPr>
        <w:t>7</w:t>
      </w:r>
      <w:r>
        <w:rPr>
          <w:rFonts w:ascii="仿宋_GB2312" w:hAnsi="Times New Roman" w:eastAsia="仿宋_GB2312" w:cs="Times New Roman"/>
          <w:sz w:val="32"/>
          <w:szCs w:val="32"/>
        </w:rPr>
        <w:t>月</w:t>
      </w:r>
      <w:r>
        <w:rPr>
          <w:rFonts w:ascii="Times New Roman" w:hAnsi="Times New Roman" w:eastAsia="仿宋_GB2312" w:cs="Times New Roman"/>
          <w:sz w:val="32"/>
          <w:szCs w:val="32"/>
        </w:rPr>
        <w:t>15</w:t>
      </w:r>
      <w:r>
        <w:rPr>
          <w:rFonts w:ascii="仿宋_GB2312" w:hAnsi="Times New Roman" w:eastAsia="仿宋_GB2312" w:cs="Times New Roman"/>
          <w:sz w:val="32"/>
          <w:szCs w:val="32"/>
        </w:rPr>
        <w:t>日起执行。</w:t>
      </w:r>
    </w:p>
    <w:p w14:paraId="4C748CF9">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09E6B0D">
      <w:pPr>
        <w:spacing w:line="560" w:lineRule="exact"/>
        <w:ind w:left="1598" w:leftChars="304" w:hanging="960" w:hangingChars="300"/>
        <w:rPr>
          <w:rFonts w:ascii="Times New Roman" w:hAnsi="Times New Roman" w:eastAsia="仿宋_GB2312" w:cs="Times New Roman"/>
          <w:sz w:val="32"/>
          <w:szCs w:val="32"/>
        </w:rPr>
      </w:pPr>
      <w:r>
        <w:rPr>
          <w:rFonts w:ascii="仿宋_GB2312" w:hAnsi="Times New Roman" w:eastAsia="仿宋_GB2312" w:cs="Times New Roman"/>
          <w:sz w:val="32"/>
          <w:szCs w:val="32"/>
        </w:rPr>
        <w:t>附件：</w:t>
      </w:r>
      <w:r>
        <w:rPr>
          <w:rFonts w:ascii="Times New Roman" w:hAnsi="Times New Roman" w:eastAsia="仿宋_GB2312" w:cs="Times New Roman"/>
          <w:sz w:val="32"/>
          <w:szCs w:val="32"/>
        </w:rPr>
        <w:t xml:space="preserve">1. </w:t>
      </w:r>
      <w:r>
        <w:rPr>
          <w:rFonts w:ascii="仿宋_GB2312" w:hAnsi="Times New Roman" w:eastAsia="仿宋_GB2312" w:cs="Times New Roman"/>
          <w:sz w:val="32"/>
          <w:szCs w:val="32"/>
        </w:rPr>
        <w:t>南京市中医针法、骨伤和特殊疗法类医疗服务</w:t>
      </w:r>
      <w:r>
        <w:rPr>
          <w:rFonts w:hint="eastAsia" w:ascii="仿宋_GB2312" w:hAnsi="Times New Roman" w:eastAsia="仿宋_GB2312" w:cs="Times New Roman"/>
          <w:sz w:val="32"/>
          <w:szCs w:val="32"/>
          <w:lang w:val="en-US" w:eastAsia="zh-CN"/>
        </w:rPr>
        <w:t>项目价格</w:t>
      </w:r>
      <w:r>
        <w:rPr>
          <w:rFonts w:ascii="仿宋_GB2312" w:hAnsi="Times New Roman" w:eastAsia="仿宋_GB2312" w:cs="Times New Roman"/>
          <w:sz w:val="32"/>
          <w:szCs w:val="32"/>
        </w:rPr>
        <w:t>表</w:t>
      </w:r>
    </w:p>
    <w:p w14:paraId="0CEB74C6">
      <w:pPr>
        <w:numPr>
          <w:ilvl w:val="0"/>
          <w:numId w:val="1"/>
        </w:numPr>
        <w:spacing w:line="560" w:lineRule="exact"/>
        <w:ind w:firstLine="1600"/>
        <w:rPr>
          <w:rFonts w:ascii="Times New Roman" w:hAnsi="Times New Roman" w:eastAsia="仿宋_GB2312" w:cs="Times New Roman"/>
          <w:sz w:val="32"/>
          <w:szCs w:val="32"/>
        </w:rPr>
      </w:pPr>
      <w:r>
        <w:rPr>
          <w:rFonts w:ascii="仿宋_GB2312" w:hAnsi="Times New Roman" w:eastAsia="仿宋_GB2312" w:cs="Times New Roman"/>
          <w:sz w:val="32"/>
          <w:szCs w:val="32"/>
        </w:rPr>
        <w:t>中医针法、特殊疗法类项目医保支付比例表</w:t>
      </w:r>
    </w:p>
    <w:p w14:paraId="6D0F5048">
      <w:pPr>
        <w:numPr>
          <w:ilvl w:val="0"/>
          <w:numId w:val="1"/>
        </w:numPr>
        <w:spacing w:line="560" w:lineRule="exact"/>
        <w:ind w:firstLine="1600"/>
        <w:rPr>
          <w:rFonts w:ascii="Times New Roman" w:hAnsi="Times New Roman" w:eastAsia="仿宋_GB2312" w:cs="Times New Roman"/>
          <w:sz w:val="32"/>
          <w:szCs w:val="32"/>
        </w:rPr>
      </w:pPr>
      <w:r>
        <w:rPr>
          <w:rFonts w:ascii="仿宋_GB2312" w:hAnsi="Times New Roman" w:eastAsia="仿宋_GB2312" w:cs="Times New Roman"/>
          <w:sz w:val="32"/>
          <w:szCs w:val="32"/>
        </w:rPr>
        <w:t>停用部分医疗服务价格项目表</w:t>
      </w:r>
    </w:p>
    <w:p w14:paraId="485B9F7C">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B66B32A">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6A50D5F">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00CCE25">
      <w:pPr>
        <w:spacing w:line="560" w:lineRule="exact"/>
        <w:ind w:firstLine="960" w:firstLineChars="300"/>
        <w:rPr>
          <w:rFonts w:ascii="Times New Roman" w:hAnsi="Times New Roman" w:eastAsia="仿宋_GB2312" w:cs="Times New Roman"/>
          <w:sz w:val="32"/>
          <w:szCs w:val="32"/>
        </w:rPr>
      </w:pPr>
      <w:r>
        <w:rPr>
          <w:rFonts w:ascii="仿宋_GB2312" w:hAnsi="Times New Roman" w:eastAsia="仿宋_GB2312" w:cs="Times New Roman"/>
          <w:sz w:val="32"/>
          <w:szCs w:val="32"/>
        </w:rPr>
        <w:t>南京市医疗保障局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仿宋_GB2312" w:hAnsi="Times New Roman" w:eastAsia="仿宋_GB2312" w:cs="Times New Roman"/>
          <w:sz w:val="32"/>
          <w:szCs w:val="32"/>
        </w:rPr>
        <w:t>南京市卫生健康委员会</w:t>
      </w:r>
    </w:p>
    <w:p w14:paraId="7C155AA5">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A336E0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73683DB">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FBF0AF7">
      <w:pPr>
        <w:spacing w:line="560" w:lineRule="exact"/>
        <w:ind w:right="-59"/>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ascii="仿宋_GB2312" w:hAnsi="Times New Roman" w:eastAsia="仿宋_GB2312" w:cs="Times New Roman"/>
          <w:sz w:val="32"/>
          <w:szCs w:val="32"/>
        </w:rPr>
        <w:t>南京市中医药管理局</w:t>
      </w:r>
    </w:p>
    <w:p w14:paraId="5B8A4FAA">
      <w:pPr>
        <w:spacing w:line="560" w:lineRule="exact"/>
        <w:ind w:right="-59"/>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2025</w:t>
      </w:r>
      <w:r>
        <w:rPr>
          <w:rFonts w:ascii="仿宋_GB2312"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仿宋_GB2312"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ascii="仿宋_GB2312" w:hAnsi="Times New Roman" w:eastAsia="仿宋_GB2312" w:cs="Times New Roman"/>
          <w:sz w:val="32"/>
          <w:szCs w:val="32"/>
        </w:rPr>
        <w:t>日</w:t>
      </w:r>
    </w:p>
    <w:p w14:paraId="2E6F2EC0">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7A9EBF4">
      <w:pPr>
        <w:widowControl/>
        <w:jc w:val="left"/>
        <w:rPr>
          <w:rFonts w:ascii="Times New Roman" w:hAnsi="Times New Roman" w:eastAsia="黑体" w:cs="Times New Roman"/>
          <w:sz w:val="32"/>
          <w:szCs w:val="32"/>
        </w:rPr>
        <w:sectPr>
          <w:footerReference r:id="rId3" w:type="default"/>
          <w:footerReference r:id="rId4" w:type="even"/>
          <w:pgSz w:w="11906" w:h="16838"/>
          <w:pgMar w:top="2098" w:right="1588" w:bottom="1701" w:left="1588" w:header="851" w:footer="992" w:gutter="0"/>
          <w:pgNumType w:fmt="numberInDash"/>
          <w:cols w:space="720" w:num="1"/>
          <w:docGrid w:type="lines" w:linePitch="312" w:charSpace="0"/>
        </w:sectPr>
      </w:pPr>
    </w:p>
    <w:p w14:paraId="0DFA935E">
      <w:pPr>
        <w:spacing w:line="560" w:lineRule="exact"/>
        <w:rPr>
          <w:rFonts w:ascii="Times New Roman" w:hAnsi="Times New Roman" w:eastAsia="黑体" w:cs="Times New Roman"/>
          <w:sz w:val="32"/>
          <w:szCs w:val="32"/>
        </w:rPr>
      </w:pPr>
      <w:bookmarkStart w:id="7" w:name="_GoBack"/>
      <w:bookmarkEnd w:id="7"/>
      <w:r>
        <w:rPr>
          <w:rFonts w:ascii="黑体" w:hAnsi="黑体" w:eastAsia="黑体" w:cs="Times New Roman"/>
          <w:sz w:val="32"/>
          <w:szCs w:val="32"/>
        </w:rPr>
        <w:t>附件</w:t>
      </w:r>
      <w:r>
        <w:rPr>
          <w:rFonts w:ascii="Times New Roman" w:hAnsi="Times New Roman" w:eastAsia="黑体" w:cs="Times New Roman"/>
          <w:sz w:val="32"/>
          <w:szCs w:val="32"/>
        </w:rPr>
        <w:t>1</w:t>
      </w:r>
    </w:p>
    <w:p w14:paraId="2B82C6F3">
      <w:pPr>
        <w:spacing w:line="56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南京市中医针法、骨伤和特殊疗法类医疗服务</w:t>
      </w:r>
      <w:r>
        <w:rPr>
          <w:rFonts w:hint="eastAsia" w:ascii="方正小标宋_GBK" w:hAnsi="Times New Roman" w:eastAsia="方正小标宋_GBK" w:cs="Times New Roman"/>
          <w:sz w:val="44"/>
          <w:szCs w:val="44"/>
          <w:lang w:val="en-US" w:eastAsia="zh-CN"/>
        </w:rPr>
        <w:t>项目价格</w:t>
      </w:r>
      <w:r>
        <w:rPr>
          <w:rFonts w:ascii="方正小标宋_GBK" w:hAnsi="Times New Roman" w:eastAsia="方正小标宋_GBK" w:cs="Times New Roman"/>
          <w:sz w:val="44"/>
          <w:szCs w:val="44"/>
        </w:rPr>
        <w:t>表</w:t>
      </w:r>
    </w:p>
    <w:p w14:paraId="48EC371E">
      <w:pPr>
        <w:autoSpaceDE w:val="0"/>
        <w:spacing w:line="240" w:lineRule="exact"/>
        <w:jc w:val="left"/>
        <w:rPr>
          <w:rFonts w:ascii="Times New Roman" w:hAnsi="Times New Roman" w:eastAsia="方正小标宋_GBK" w:cs="Times New Roman"/>
          <w:sz w:val="44"/>
          <w:szCs w:val="44"/>
        </w:rPr>
      </w:pPr>
      <w:r>
        <w:rPr>
          <w:rFonts w:ascii="黑体" w:hAnsi="黑体" w:eastAsia="黑体" w:cs="Times New Roman"/>
          <w:color w:val="000000"/>
          <w:kern w:val="0"/>
          <w:sz w:val="24"/>
          <w:szCs w:val="24"/>
        </w:rPr>
        <w:t>中医针法类</w:t>
      </w:r>
    </w:p>
    <w:tbl>
      <w:tblPr>
        <w:tblStyle w:val="5"/>
        <w:tblW w:w="154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5405"/>
      </w:tblGrid>
      <w:tr w14:paraId="74C290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95" w:hRule="atLeast"/>
          <w:jc w:val="center"/>
        </w:trPr>
        <w:tc>
          <w:tcPr>
            <w:tcW w:w="15405" w:type="dxa"/>
            <w:tcBorders>
              <w:top w:val="single" w:color="000000" w:sz="4" w:space="0"/>
              <w:left w:val="single" w:color="000000" w:sz="4" w:space="0"/>
              <w:bottom w:val="single" w:color="000000" w:sz="4" w:space="0"/>
              <w:right w:val="single" w:color="000000" w:sz="4" w:space="0"/>
            </w:tcBorders>
            <w:noWrap/>
            <w:vAlign w:val="center"/>
          </w:tcPr>
          <w:p w14:paraId="0CA3C1B1">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说明：</w:t>
            </w:r>
          </w:p>
          <w:p w14:paraId="7E96C9F6">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本价格项目表所称的“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p>
          <w:p w14:paraId="72501A7F">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本价格项目表所称的“选针”指针刺前准备，选择类别、材质、型号规格适宜的针具，根据患者的体质、体形、年龄、病情和腧穴部位等，选用适合针具施治，不再对材质、类别等进行区别计费；“进针”指将针具刺入体内的方法，在操作上一般通过循按经脉，揣按穴位等预备方法，然后将针由浅入深地刺入预定的深度，不再区分针具刺入的深浅度分别立项或分别制定收费标准；“行针”指将针刺刺入腧穴后，为了使之得气、调节针感以及进行补泻等而实施的各种手法，如提插捻转、循法、弹法、刮法、摇法、飞法、震颤法等；“留针”指将针具刺入腧穴并施行手法后，将针留置于腧穴内一定时间的方法；“出针”指行针完毕后，将针拔出的操作方法。</w:t>
            </w:r>
          </w:p>
          <w:p w14:paraId="6F979950">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本价格项目表所称的“特殊针具”，指国家卫生健康委制定发布技术规范收录的，长度、直径、形制、用法显著区别于毫针的其他针具，如芒针等。“特殊手法”指国家卫生健康委制定发布技术规范单列的特色针刺手法，以及其他传承有序、列入地市级及以上非物质文化遗产的针法技术。</w:t>
            </w:r>
          </w:p>
          <w:p w14:paraId="32B0797F">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4.本价格项目表所称的“特殊穴位”，指具有一定危险性穴位，包括睛明、承泣、球后、风府、风池、哑门、人迎、天突、冲门、长强、会阴、八髎、金津、玉液及位于胸胁、颈项、背部的腧穴。“特殊部位”指未列入传统中医腧穴范畴，中医针法治疗有效，具有一定危险性的特殊部位。常规针法治疗或特殊针法治疗中涉及特殊穴位的，可在收取“常规针法”或“特殊针法”费用的基础上，同时收取“特殊穴位针法”的费用。</w:t>
            </w:r>
          </w:p>
          <w:p w14:paraId="5D8FDC84">
            <w:pPr>
              <w:widowControl/>
              <w:spacing w:line="340" w:lineRule="exac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5.本价格项目表所称的“仪器辅助操作”，指医师实施常规针法、特殊针具针法、特殊手法针法时，利用仪器使针具产生振动、电流、温度变化等，辅助完成针刺操作或者强化针刺效果。</w:t>
            </w:r>
          </w:p>
          <w:p w14:paraId="449DF1C7">
            <w:pPr>
              <w:widowControl/>
              <w:spacing w:line="340" w:lineRule="exact"/>
              <w:jc w:val="left"/>
              <w:textAlignment w:val="center"/>
              <w:rPr>
                <w:rFonts w:ascii="Times New Roman" w:hAnsi="Times New Roman" w:eastAsia="方正仿宋_GBK" w:cs="Times New Roman"/>
                <w:color w:val="000000"/>
                <w:sz w:val="22"/>
              </w:rPr>
            </w:pPr>
            <w:r>
              <w:rPr>
                <w:rFonts w:hint="default" w:ascii="Times New Roman" w:hAnsi="Times New Roman" w:eastAsia="仿宋_GB2312" w:cs="Times New Roman"/>
                <w:color w:val="000000"/>
                <w:kern w:val="0"/>
                <w:sz w:val="22"/>
              </w:rPr>
              <w:t>6.本价格项目表计价单位中的“次•日”，指完成一次完整的针刺过程，不以进针数量计费，每日收费一次。</w:t>
            </w:r>
          </w:p>
        </w:tc>
      </w:tr>
    </w:tbl>
    <w:p w14:paraId="1733BC37">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7BDCDB4">
      <w:pPr>
        <w:rPr>
          <w:rFonts w:ascii="Times New Roman" w:hAnsi="Times New Roman" w:eastAsia="仿宋_GB2312" w:cs="Times New Roman"/>
          <w:sz w:val="32"/>
          <w:szCs w:val="32"/>
        </w:rPr>
      </w:pPr>
    </w:p>
    <w:tbl>
      <w:tblPr>
        <w:tblStyle w:val="5"/>
        <w:tblW w:w="600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57"/>
        <w:gridCol w:w="2099"/>
        <w:gridCol w:w="2517"/>
        <w:gridCol w:w="2250"/>
        <w:gridCol w:w="2392"/>
        <w:gridCol w:w="1000"/>
        <w:gridCol w:w="808"/>
        <w:gridCol w:w="792"/>
        <w:gridCol w:w="758"/>
        <w:gridCol w:w="692"/>
        <w:gridCol w:w="1960"/>
      </w:tblGrid>
      <w:tr w14:paraId="569B6E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47" w:hRule="atLeast"/>
          <w:tblHeader/>
          <w:jc w:val="center"/>
        </w:trPr>
        <w:tc>
          <w:tcPr>
            <w:tcW w:w="657" w:type="dxa"/>
            <w:vMerge w:val="restart"/>
            <w:tcBorders>
              <w:top w:val="single" w:color="000000" w:sz="4" w:space="0"/>
              <w:left w:val="single" w:color="000000" w:sz="4" w:space="0"/>
              <w:bottom w:val="inset" w:color="auto" w:sz="6" w:space="0"/>
              <w:right w:val="single" w:color="000000" w:sz="4" w:space="0"/>
            </w:tcBorders>
            <w:noWrap/>
            <w:vAlign w:val="center"/>
          </w:tcPr>
          <w:p w14:paraId="3678C3F6">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序号</w:t>
            </w:r>
          </w:p>
        </w:tc>
        <w:tc>
          <w:tcPr>
            <w:tcW w:w="2099" w:type="dxa"/>
            <w:vMerge w:val="restart"/>
            <w:tcBorders>
              <w:top w:val="single" w:color="000000" w:sz="4" w:space="0"/>
              <w:left w:val="nil"/>
              <w:bottom w:val="inset" w:color="auto" w:sz="6" w:space="0"/>
              <w:right w:val="single" w:color="000000" w:sz="4" w:space="0"/>
            </w:tcBorders>
            <w:noWrap/>
            <w:vAlign w:val="center"/>
          </w:tcPr>
          <w:p w14:paraId="2FB881A1">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编码</w:t>
            </w:r>
          </w:p>
        </w:tc>
        <w:tc>
          <w:tcPr>
            <w:tcW w:w="2517" w:type="dxa"/>
            <w:vMerge w:val="restart"/>
            <w:tcBorders>
              <w:top w:val="single" w:color="000000" w:sz="4" w:space="0"/>
              <w:left w:val="nil"/>
              <w:bottom w:val="inset" w:color="auto" w:sz="6" w:space="0"/>
              <w:right w:val="single" w:color="000000" w:sz="4" w:space="0"/>
            </w:tcBorders>
            <w:noWrap/>
            <w:vAlign w:val="center"/>
          </w:tcPr>
          <w:p w14:paraId="687C0A09">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项目名称</w:t>
            </w:r>
          </w:p>
        </w:tc>
        <w:tc>
          <w:tcPr>
            <w:tcW w:w="2250" w:type="dxa"/>
            <w:vMerge w:val="restart"/>
            <w:tcBorders>
              <w:top w:val="single" w:color="000000" w:sz="4" w:space="0"/>
              <w:left w:val="nil"/>
              <w:bottom w:val="inset" w:color="auto" w:sz="6" w:space="0"/>
              <w:right w:val="single" w:color="000000" w:sz="4" w:space="0"/>
            </w:tcBorders>
            <w:noWrap/>
            <w:vAlign w:val="center"/>
          </w:tcPr>
          <w:p w14:paraId="3ABB18C5">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服务产出</w:t>
            </w:r>
          </w:p>
        </w:tc>
        <w:tc>
          <w:tcPr>
            <w:tcW w:w="2392" w:type="dxa"/>
            <w:vMerge w:val="restart"/>
            <w:tcBorders>
              <w:top w:val="single" w:color="000000" w:sz="4" w:space="0"/>
              <w:left w:val="nil"/>
              <w:bottom w:val="inset" w:color="auto" w:sz="6" w:space="0"/>
              <w:right w:val="single" w:color="000000" w:sz="4" w:space="0"/>
            </w:tcBorders>
            <w:noWrap/>
            <w:vAlign w:val="center"/>
          </w:tcPr>
          <w:p w14:paraId="4A97F41F">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价格构成</w:t>
            </w:r>
          </w:p>
        </w:tc>
        <w:tc>
          <w:tcPr>
            <w:tcW w:w="1000" w:type="dxa"/>
            <w:vMerge w:val="restart"/>
            <w:tcBorders>
              <w:top w:val="single" w:color="000000" w:sz="4" w:space="0"/>
              <w:left w:val="nil"/>
              <w:bottom w:val="inset" w:color="auto" w:sz="6" w:space="0"/>
              <w:right w:val="single" w:color="000000" w:sz="4" w:space="0"/>
            </w:tcBorders>
            <w:noWrap/>
            <w:vAlign w:val="center"/>
          </w:tcPr>
          <w:p w14:paraId="29A1B2CC">
            <w:pPr>
              <w:widowControl/>
              <w:spacing w:line="280" w:lineRule="exact"/>
              <w:jc w:val="center"/>
              <w:textAlignment w:val="center"/>
              <w:rPr>
                <w:rFonts w:ascii="Times New Roman" w:hAnsi="Times New Roman" w:eastAsia="黑体" w:cs="Times New Roman"/>
                <w:color w:val="000000"/>
                <w:kern w:val="0"/>
                <w:sz w:val="18"/>
                <w:szCs w:val="18"/>
              </w:rPr>
            </w:pPr>
            <w:r>
              <w:rPr>
                <w:rFonts w:hint="eastAsia" w:ascii="黑体" w:hAnsi="黑体" w:eastAsia="黑体" w:cs="Times New Roman"/>
                <w:color w:val="000000"/>
                <w:kern w:val="0"/>
                <w:sz w:val="18"/>
                <w:szCs w:val="18"/>
              </w:rPr>
              <w:t>医保支付类别</w:t>
            </w:r>
          </w:p>
        </w:tc>
        <w:tc>
          <w:tcPr>
            <w:tcW w:w="808" w:type="dxa"/>
            <w:vMerge w:val="restart"/>
            <w:tcBorders>
              <w:top w:val="single" w:color="000000" w:sz="4" w:space="0"/>
              <w:left w:val="nil"/>
              <w:bottom w:val="inset" w:color="auto" w:sz="6" w:space="0"/>
              <w:right w:val="single" w:color="000000" w:sz="4" w:space="0"/>
            </w:tcBorders>
            <w:noWrap/>
            <w:vAlign w:val="center"/>
          </w:tcPr>
          <w:p w14:paraId="076E0AE6">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计价</w:t>
            </w:r>
          </w:p>
          <w:p w14:paraId="13B7DE2D">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单位</w:t>
            </w:r>
          </w:p>
        </w:tc>
        <w:tc>
          <w:tcPr>
            <w:tcW w:w="2242" w:type="dxa"/>
            <w:gridSpan w:val="3"/>
            <w:tcBorders>
              <w:top w:val="single" w:color="000000" w:sz="4" w:space="0"/>
              <w:left w:val="nil"/>
              <w:bottom w:val="single" w:color="000000" w:sz="4" w:space="0"/>
              <w:right w:val="single" w:color="000000" w:sz="4" w:space="0"/>
            </w:tcBorders>
            <w:noWrap/>
            <w:vAlign w:val="center"/>
          </w:tcPr>
          <w:p w14:paraId="1294136B">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价格（元）</w:t>
            </w:r>
          </w:p>
        </w:tc>
        <w:tc>
          <w:tcPr>
            <w:tcW w:w="1960" w:type="dxa"/>
            <w:vMerge w:val="restart"/>
            <w:tcBorders>
              <w:top w:val="single" w:color="000000" w:sz="4" w:space="0"/>
              <w:left w:val="nil"/>
              <w:bottom w:val="inset" w:color="auto" w:sz="6" w:space="0"/>
              <w:right w:val="single" w:color="000000" w:sz="4" w:space="0"/>
            </w:tcBorders>
            <w:noWrap/>
            <w:vAlign w:val="center"/>
          </w:tcPr>
          <w:p w14:paraId="02CDBF4D">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计价说明</w:t>
            </w:r>
          </w:p>
        </w:tc>
      </w:tr>
      <w:tr w14:paraId="08D784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47" w:hRule="atLeast"/>
          <w:tblHeader/>
          <w:jc w:val="center"/>
        </w:trPr>
        <w:tc>
          <w:tcPr>
            <w:tcW w:w="657" w:type="dxa"/>
            <w:vMerge w:val="continue"/>
            <w:tcBorders>
              <w:top w:val="single" w:color="000000" w:sz="4" w:space="0"/>
              <w:left w:val="single" w:color="000000" w:sz="4" w:space="0"/>
              <w:bottom w:val="inset" w:color="auto" w:sz="6" w:space="0"/>
              <w:right w:val="single" w:color="000000" w:sz="4" w:space="0"/>
            </w:tcBorders>
            <w:vAlign w:val="center"/>
          </w:tcPr>
          <w:p w14:paraId="297958F0">
            <w:pPr>
              <w:widowControl/>
              <w:jc w:val="left"/>
              <w:rPr>
                <w:rFonts w:ascii="Times New Roman" w:hAnsi="Times New Roman" w:eastAsia="黑体" w:cs="Times New Roman"/>
                <w:color w:val="000000"/>
                <w:sz w:val="18"/>
                <w:szCs w:val="18"/>
              </w:rPr>
            </w:pPr>
          </w:p>
        </w:tc>
        <w:tc>
          <w:tcPr>
            <w:tcW w:w="2099" w:type="dxa"/>
            <w:vMerge w:val="continue"/>
            <w:tcBorders>
              <w:top w:val="single" w:color="000000" w:sz="4" w:space="0"/>
              <w:left w:val="nil"/>
              <w:bottom w:val="inset" w:color="auto" w:sz="6" w:space="0"/>
              <w:right w:val="single" w:color="000000" w:sz="4" w:space="0"/>
            </w:tcBorders>
            <w:vAlign w:val="center"/>
          </w:tcPr>
          <w:p w14:paraId="5050BAD5">
            <w:pPr>
              <w:widowControl/>
              <w:jc w:val="left"/>
              <w:rPr>
                <w:rFonts w:ascii="Times New Roman" w:hAnsi="Times New Roman" w:eastAsia="黑体" w:cs="Times New Roman"/>
                <w:color w:val="000000"/>
                <w:sz w:val="18"/>
                <w:szCs w:val="18"/>
              </w:rPr>
            </w:pPr>
          </w:p>
        </w:tc>
        <w:tc>
          <w:tcPr>
            <w:tcW w:w="2517" w:type="dxa"/>
            <w:vMerge w:val="continue"/>
            <w:tcBorders>
              <w:top w:val="single" w:color="000000" w:sz="4" w:space="0"/>
              <w:left w:val="nil"/>
              <w:bottom w:val="inset" w:color="auto" w:sz="6" w:space="0"/>
              <w:right w:val="single" w:color="000000" w:sz="4" w:space="0"/>
            </w:tcBorders>
            <w:vAlign w:val="center"/>
          </w:tcPr>
          <w:p w14:paraId="14908604">
            <w:pPr>
              <w:widowControl/>
              <w:jc w:val="left"/>
              <w:rPr>
                <w:rFonts w:ascii="Times New Roman" w:hAnsi="Times New Roman" w:eastAsia="黑体" w:cs="Times New Roman"/>
                <w:color w:val="000000"/>
                <w:sz w:val="18"/>
                <w:szCs w:val="18"/>
              </w:rPr>
            </w:pPr>
          </w:p>
        </w:tc>
        <w:tc>
          <w:tcPr>
            <w:tcW w:w="2250" w:type="dxa"/>
            <w:vMerge w:val="continue"/>
            <w:tcBorders>
              <w:top w:val="single" w:color="000000" w:sz="4" w:space="0"/>
              <w:left w:val="nil"/>
              <w:bottom w:val="inset" w:color="auto" w:sz="6" w:space="0"/>
              <w:right w:val="single" w:color="000000" w:sz="4" w:space="0"/>
            </w:tcBorders>
            <w:vAlign w:val="center"/>
          </w:tcPr>
          <w:p w14:paraId="3F5DDD1A">
            <w:pPr>
              <w:widowControl/>
              <w:jc w:val="left"/>
              <w:rPr>
                <w:rFonts w:ascii="Times New Roman" w:hAnsi="Times New Roman" w:eastAsia="黑体" w:cs="Times New Roman"/>
                <w:color w:val="000000"/>
                <w:sz w:val="18"/>
                <w:szCs w:val="18"/>
              </w:rPr>
            </w:pPr>
          </w:p>
        </w:tc>
        <w:tc>
          <w:tcPr>
            <w:tcW w:w="2392" w:type="dxa"/>
            <w:vMerge w:val="continue"/>
            <w:tcBorders>
              <w:top w:val="single" w:color="000000" w:sz="4" w:space="0"/>
              <w:left w:val="nil"/>
              <w:bottom w:val="inset" w:color="auto" w:sz="6" w:space="0"/>
              <w:right w:val="single" w:color="000000" w:sz="4" w:space="0"/>
            </w:tcBorders>
            <w:vAlign w:val="center"/>
          </w:tcPr>
          <w:p w14:paraId="5926611D">
            <w:pPr>
              <w:widowControl/>
              <w:jc w:val="left"/>
              <w:rPr>
                <w:rFonts w:ascii="Times New Roman" w:hAnsi="Times New Roman" w:eastAsia="黑体" w:cs="Times New Roman"/>
                <w:color w:val="000000"/>
                <w:sz w:val="18"/>
                <w:szCs w:val="18"/>
              </w:rPr>
            </w:pPr>
          </w:p>
        </w:tc>
        <w:tc>
          <w:tcPr>
            <w:tcW w:w="1000" w:type="dxa"/>
            <w:vMerge w:val="continue"/>
            <w:tcBorders>
              <w:top w:val="single" w:color="000000" w:sz="4" w:space="0"/>
              <w:left w:val="nil"/>
              <w:bottom w:val="inset" w:color="auto" w:sz="6" w:space="0"/>
              <w:right w:val="single" w:color="000000" w:sz="4" w:space="0"/>
            </w:tcBorders>
            <w:vAlign w:val="center"/>
          </w:tcPr>
          <w:p w14:paraId="66C08A28">
            <w:pPr>
              <w:widowControl/>
              <w:jc w:val="left"/>
              <w:rPr>
                <w:rFonts w:ascii="Times New Roman" w:hAnsi="Times New Roman" w:eastAsia="黑体" w:cs="Times New Roman"/>
                <w:color w:val="000000"/>
                <w:kern w:val="0"/>
                <w:sz w:val="18"/>
                <w:szCs w:val="18"/>
              </w:rPr>
            </w:pPr>
          </w:p>
        </w:tc>
        <w:tc>
          <w:tcPr>
            <w:tcW w:w="808" w:type="dxa"/>
            <w:vMerge w:val="continue"/>
            <w:tcBorders>
              <w:top w:val="single" w:color="000000" w:sz="4" w:space="0"/>
              <w:left w:val="nil"/>
              <w:bottom w:val="inset" w:color="auto" w:sz="6" w:space="0"/>
              <w:right w:val="single" w:color="000000" w:sz="4" w:space="0"/>
            </w:tcBorders>
            <w:vAlign w:val="center"/>
          </w:tcPr>
          <w:p w14:paraId="76980CCF">
            <w:pPr>
              <w:widowControl/>
              <w:jc w:val="left"/>
              <w:rPr>
                <w:rFonts w:ascii="Times New Roman" w:hAnsi="Times New Roman" w:eastAsia="黑体" w:cs="Times New Roman"/>
                <w:color w:val="000000"/>
                <w:kern w:val="0"/>
                <w:sz w:val="18"/>
                <w:szCs w:val="18"/>
              </w:rPr>
            </w:pPr>
          </w:p>
        </w:tc>
        <w:tc>
          <w:tcPr>
            <w:tcW w:w="792" w:type="dxa"/>
            <w:tcBorders>
              <w:top w:val="single" w:color="000000" w:sz="4" w:space="0"/>
              <w:left w:val="nil"/>
              <w:bottom w:val="single" w:color="000000" w:sz="4" w:space="0"/>
              <w:right w:val="single" w:color="000000" w:sz="4" w:space="0"/>
            </w:tcBorders>
            <w:noWrap/>
            <w:vAlign w:val="center"/>
          </w:tcPr>
          <w:p w14:paraId="5121733C">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三类</w:t>
            </w:r>
          </w:p>
        </w:tc>
        <w:tc>
          <w:tcPr>
            <w:tcW w:w="758" w:type="dxa"/>
            <w:tcBorders>
              <w:top w:val="single" w:color="000000" w:sz="4" w:space="0"/>
              <w:left w:val="nil"/>
              <w:bottom w:val="single" w:color="000000" w:sz="4" w:space="0"/>
              <w:right w:val="single" w:color="000000" w:sz="4" w:space="0"/>
            </w:tcBorders>
            <w:noWrap/>
            <w:vAlign w:val="center"/>
          </w:tcPr>
          <w:p w14:paraId="21915E32">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二类</w:t>
            </w:r>
          </w:p>
        </w:tc>
        <w:tc>
          <w:tcPr>
            <w:tcW w:w="692" w:type="dxa"/>
            <w:tcBorders>
              <w:top w:val="single" w:color="000000" w:sz="4" w:space="0"/>
              <w:left w:val="nil"/>
              <w:bottom w:val="single" w:color="000000" w:sz="4" w:space="0"/>
              <w:right w:val="single" w:color="000000" w:sz="4" w:space="0"/>
            </w:tcBorders>
            <w:noWrap/>
            <w:vAlign w:val="center"/>
          </w:tcPr>
          <w:p w14:paraId="051FA5C8">
            <w:pPr>
              <w:widowControl/>
              <w:spacing w:line="28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一类</w:t>
            </w:r>
          </w:p>
        </w:tc>
        <w:tc>
          <w:tcPr>
            <w:tcW w:w="1960" w:type="dxa"/>
            <w:vMerge w:val="continue"/>
            <w:tcBorders>
              <w:top w:val="single" w:color="000000" w:sz="4" w:space="0"/>
              <w:left w:val="nil"/>
              <w:bottom w:val="inset" w:color="auto" w:sz="6" w:space="0"/>
              <w:right w:val="single" w:color="000000" w:sz="4" w:space="0"/>
            </w:tcBorders>
            <w:vAlign w:val="center"/>
          </w:tcPr>
          <w:p w14:paraId="3AD646DB">
            <w:pPr>
              <w:widowControl/>
              <w:jc w:val="left"/>
              <w:rPr>
                <w:rFonts w:ascii="Times New Roman" w:hAnsi="Times New Roman" w:eastAsia="黑体" w:cs="Times New Roman"/>
                <w:color w:val="000000"/>
                <w:sz w:val="18"/>
                <w:szCs w:val="18"/>
              </w:rPr>
            </w:pPr>
          </w:p>
        </w:tc>
      </w:tr>
      <w:tr w14:paraId="5D72CC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657" w:type="dxa"/>
            <w:tcBorders>
              <w:top w:val="single" w:color="000000" w:sz="4" w:space="0"/>
              <w:left w:val="single" w:color="000000" w:sz="4" w:space="0"/>
              <w:bottom w:val="single" w:color="000000" w:sz="4" w:space="0"/>
              <w:right w:val="single" w:color="000000" w:sz="4" w:space="0"/>
            </w:tcBorders>
            <w:noWrap/>
            <w:vAlign w:val="center"/>
          </w:tcPr>
          <w:p w14:paraId="2CEC080C">
            <w:pPr>
              <w:widowControl/>
              <w:spacing w:line="280" w:lineRule="exact"/>
              <w:jc w:val="center"/>
              <w:rPr>
                <w:rFonts w:ascii="Times New Roman" w:hAnsi="Times New Roman" w:eastAsia="宋体"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6FD537B8">
            <w:pPr>
              <w:widowControl/>
              <w:spacing w:line="280" w:lineRule="exact"/>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42</w:t>
            </w:r>
          </w:p>
        </w:tc>
        <w:tc>
          <w:tcPr>
            <w:tcW w:w="2517" w:type="dxa"/>
            <w:tcBorders>
              <w:top w:val="single" w:color="000000" w:sz="4" w:space="0"/>
              <w:left w:val="nil"/>
              <w:bottom w:val="single" w:color="000000" w:sz="4" w:space="0"/>
              <w:right w:val="single" w:color="000000" w:sz="4" w:space="0"/>
            </w:tcBorders>
            <w:noWrap/>
            <w:vAlign w:val="center"/>
          </w:tcPr>
          <w:p w14:paraId="4FCB8906">
            <w:pPr>
              <w:widowControl/>
              <w:spacing w:line="300" w:lineRule="exact"/>
              <w:textAlignment w:val="center"/>
              <w:rPr>
                <w:rFonts w:hint="eastAsia" w:ascii="楷体_GB2312" w:hAnsi="楷体_GB2312" w:eastAsia="楷体_GB2312" w:cs="楷体_GB2312"/>
                <w:color w:val="000000"/>
                <w:kern w:val="0"/>
                <w:sz w:val="18"/>
                <w:szCs w:val="18"/>
              </w:rPr>
            </w:pPr>
            <w:r>
              <w:rPr>
                <w:rFonts w:hint="eastAsia" w:ascii="楷体_GB2312" w:hAnsi="楷体_GB2312" w:eastAsia="楷体_GB2312" w:cs="楷体_GB2312"/>
                <w:color w:val="000000"/>
                <w:kern w:val="0"/>
                <w:sz w:val="18"/>
                <w:szCs w:val="18"/>
              </w:rPr>
              <w:t>（二）针法</w:t>
            </w:r>
          </w:p>
        </w:tc>
        <w:tc>
          <w:tcPr>
            <w:tcW w:w="2250" w:type="dxa"/>
            <w:tcBorders>
              <w:top w:val="single" w:color="000000" w:sz="4" w:space="0"/>
              <w:left w:val="nil"/>
              <w:bottom w:val="single" w:color="000000" w:sz="4" w:space="0"/>
              <w:right w:val="single" w:color="000000" w:sz="4" w:space="0"/>
            </w:tcBorders>
            <w:noWrap/>
            <w:vAlign w:val="center"/>
          </w:tcPr>
          <w:p w14:paraId="074A76B2">
            <w:pPr>
              <w:widowControl/>
              <w:spacing w:line="280" w:lineRule="exact"/>
              <w:jc w:val="left"/>
              <w:rPr>
                <w:rFonts w:ascii="Times New Roman" w:hAnsi="Times New Roman" w:eastAsia="宋体"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69B111CA">
            <w:pPr>
              <w:widowControl/>
              <w:spacing w:line="280" w:lineRule="exact"/>
              <w:jc w:val="left"/>
              <w:rPr>
                <w:rFonts w:ascii="Times New Roman" w:hAnsi="Times New Roman" w:eastAsia="宋体" w:cs="Times New Roman"/>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188D4B14">
            <w:pPr>
              <w:widowControl/>
              <w:spacing w:line="280" w:lineRule="exact"/>
              <w:jc w:val="center"/>
              <w:rPr>
                <w:rFonts w:ascii="Times New Roman" w:hAnsi="Times New Roman" w:eastAsia="宋体" w:cs="Times New Roman"/>
                <w:color w:val="000000"/>
                <w:sz w:val="18"/>
                <w:szCs w:val="18"/>
              </w:rPr>
            </w:pPr>
          </w:p>
        </w:tc>
        <w:tc>
          <w:tcPr>
            <w:tcW w:w="808" w:type="dxa"/>
            <w:tcBorders>
              <w:top w:val="single" w:color="000000" w:sz="4" w:space="0"/>
              <w:left w:val="nil"/>
              <w:bottom w:val="single" w:color="000000" w:sz="4" w:space="0"/>
              <w:right w:val="single" w:color="000000" w:sz="4" w:space="0"/>
            </w:tcBorders>
            <w:noWrap/>
            <w:vAlign w:val="center"/>
          </w:tcPr>
          <w:p w14:paraId="5F1B7369">
            <w:pPr>
              <w:widowControl/>
              <w:spacing w:line="280" w:lineRule="exact"/>
              <w:jc w:val="center"/>
              <w:rPr>
                <w:rFonts w:ascii="Times New Roman" w:hAnsi="Times New Roman" w:eastAsia="宋体" w:cs="Times New Roman"/>
                <w:color w:val="000000"/>
                <w:sz w:val="18"/>
                <w:szCs w:val="18"/>
              </w:rPr>
            </w:pPr>
          </w:p>
        </w:tc>
        <w:tc>
          <w:tcPr>
            <w:tcW w:w="792" w:type="dxa"/>
            <w:tcBorders>
              <w:top w:val="single" w:color="000000" w:sz="4" w:space="0"/>
              <w:left w:val="nil"/>
              <w:bottom w:val="single" w:color="000000" w:sz="4" w:space="0"/>
              <w:right w:val="single" w:color="000000" w:sz="4" w:space="0"/>
            </w:tcBorders>
            <w:noWrap/>
            <w:vAlign w:val="center"/>
          </w:tcPr>
          <w:p w14:paraId="4088CA4C">
            <w:pPr>
              <w:widowControl/>
              <w:spacing w:line="280" w:lineRule="exact"/>
              <w:jc w:val="center"/>
              <w:rPr>
                <w:rFonts w:ascii="Times New Roman" w:hAnsi="Times New Roman" w:eastAsia="宋体" w:cs="Times New Roman"/>
                <w:color w:val="000000"/>
                <w:sz w:val="18"/>
                <w:szCs w:val="18"/>
              </w:rPr>
            </w:pPr>
          </w:p>
        </w:tc>
        <w:tc>
          <w:tcPr>
            <w:tcW w:w="758" w:type="dxa"/>
            <w:tcBorders>
              <w:top w:val="single" w:color="000000" w:sz="4" w:space="0"/>
              <w:left w:val="nil"/>
              <w:bottom w:val="single" w:color="000000" w:sz="4" w:space="0"/>
              <w:right w:val="single" w:color="000000" w:sz="4" w:space="0"/>
            </w:tcBorders>
            <w:noWrap/>
            <w:vAlign w:val="center"/>
          </w:tcPr>
          <w:p w14:paraId="0216F14F">
            <w:pPr>
              <w:widowControl/>
              <w:spacing w:line="280" w:lineRule="exact"/>
              <w:jc w:val="center"/>
              <w:rPr>
                <w:rFonts w:ascii="Times New Roman" w:hAnsi="Times New Roman" w:eastAsia="宋体" w:cs="Times New Roman"/>
                <w:color w:val="000000"/>
                <w:sz w:val="18"/>
                <w:szCs w:val="18"/>
              </w:rPr>
            </w:pPr>
          </w:p>
        </w:tc>
        <w:tc>
          <w:tcPr>
            <w:tcW w:w="692" w:type="dxa"/>
            <w:tcBorders>
              <w:top w:val="single" w:color="000000" w:sz="4" w:space="0"/>
              <w:left w:val="nil"/>
              <w:bottom w:val="single" w:color="000000" w:sz="4" w:space="0"/>
              <w:right w:val="single" w:color="000000" w:sz="4" w:space="0"/>
            </w:tcBorders>
            <w:noWrap/>
            <w:vAlign w:val="center"/>
          </w:tcPr>
          <w:p w14:paraId="6F2A7710">
            <w:pPr>
              <w:widowControl/>
              <w:spacing w:line="280" w:lineRule="exact"/>
              <w:jc w:val="center"/>
              <w:rPr>
                <w:rFonts w:ascii="Times New Roman" w:hAnsi="Times New Roman" w:eastAsia="宋体" w:cs="Times New Roman"/>
                <w:color w:val="00000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04F3BE3D">
            <w:pPr>
              <w:widowControl/>
              <w:spacing w:line="280" w:lineRule="exact"/>
              <w:jc w:val="left"/>
              <w:rPr>
                <w:rFonts w:ascii="Times New Roman" w:hAnsi="Times New Roman" w:eastAsia="宋体" w:cs="Times New Roman"/>
                <w:color w:val="000000"/>
                <w:sz w:val="18"/>
                <w:szCs w:val="18"/>
              </w:rPr>
            </w:pPr>
          </w:p>
        </w:tc>
      </w:tr>
      <w:tr w14:paraId="3456E2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746"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5A4A844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w:t>
            </w:r>
          </w:p>
        </w:tc>
        <w:tc>
          <w:tcPr>
            <w:tcW w:w="2099" w:type="dxa"/>
            <w:tcBorders>
              <w:top w:val="nil"/>
              <w:left w:val="nil"/>
              <w:bottom w:val="single" w:color="000000" w:sz="4" w:space="0"/>
              <w:right w:val="single" w:color="000000" w:sz="4" w:space="0"/>
            </w:tcBorders>
            <w:noWrap/>
            <w:vAlign w:val="center"/>
          </w:tcPr>
          <w:p w14:paraId="7D8CB7EE">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014200000010000</w:t>
            </w:r>
          </w:p>
        </w:tc>
        <w:tc>
          <w:tcPr>
            <w:tcW w:w="2517" w:type="dxa"/>
            <w:tcBorders>
              <w:top w:val="nil"/>
              <w:left w:val="nil"/>
              <w:bottom w:val="single" w:color="000000" w:sz="4" w:space="0"/>
              <w:right w:val="single" w:color="000000" w:sz="4" w:space="0"/>
            </w:tcBorders>
            <w:noWrap/>
            <w:vAlign w:val="center"/>
          </w:tcPr>
          <w:p w14:paraId="510B66C8">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常规针法</w:t>
            </w:r>
          </w:p>
        </w:tc>
        <w:tc>
          <w:tcPr>
            <w:tcW w:w="2250" w:type="dxa"/>
            <w:tcBorders>
              <w:top w:val="nil"/>
              <w:left w:val="nil"/>
              <w:bottom w:val="single" w:color="000000" w:sz="4" w:space="0"/>
              <w:right w:val="single" w:color="000000" w:sz="4" w:space="0"/>
            </w:tcBorders>
            <w:noWrap/>
            <w:vAlign w:val="center"/>
          </w:tcPr>
          <w:p w14:paraId="3C2FF0F6">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由主治及以下医师根据病情选穴，通过基本手法和辅助手法，以毫针治疗疾病，促进疏通经络，调理脏腑，扶正祛邪。</w:t>
            </w:r>
          </w:p>
        </w:tc>
        <w:tc>
          <w:tcPr>
            <w:tcW w:w="2392" w:type="dxa"/>
            <w:tcBorders>
              <w:top w:val="nil"/>
              <w:left w:val="nil"/>
              <w:bottom w:val="single" w:color="000000" w:sz="4" w:space="0"/>
              <w:right w:val="single" w:color="000000" w:sz="4" w:space="0"/>
            </w:tcBorders>
            <w:noWrap/>
            <w:vAlign w:val="center"/>
          </w:tcPr>
          <w:p w14:paraId="76946116">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所定价格涵盖穴位确定、消毒、选针、进针、行针、留针、出针、必要时行仪器辅助操作等过程中所需的人力资源和基本物质资源消耗，含设备投入及维护成本。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543B0A2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052C0AA1">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2AB7389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80</w:t>
            </w:r>
          </w:p>
        </w:tc>
        <w:tc>
          <w:tcPr>
            <w:tcW w:w="1960" w:type="dxa"/>
            <w:tcBorders>
              <w:top w:val="single" w:color="000000" w:sz="4" w:space="0"/>
              <w:left w:val="nil"/>
              <w:bottom w:val="single" w:color="000000" w:sz="4" w:space="0"/>
              <w:right w:val="single" w:color="000000" w:sz="4" w:space="0"/>
            </w:tcBorders>
            <w:noWrap/>
            <w:vAlign w:val="center"/>
          </w:tcPr>
          <w:p w14:paraId="045BCEB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同时采用了常规针法、特殊针具针法、特殊手法针法中的两项或者三项，按收费标准最高的服务项目计费，不叠加计费。</w:t>
            </w:r>
          </w:p>
        </w:tc>
      </w:tr>
      <w:tr w14:paraId="4DF9A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4B3C1D16">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0E3A2D4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014200000010001</w:t>
            </w:r>
          </w:p>
        </w:tc>
        <w:tc>
          <w:tcPr>
            <w:tcW w:w="2517" w:type="dxa"/>
            <w:tcBorders>
              <w:top w:val="single" w:color="000000" w:sz="4" w:space="0"/>
              <w:left w:val="nil"/>
              <w:bottom w:val="single" w:color="000000" w:sz="4" w:space="0"/>
              <w:right w:val="single" w:color="000000" w:sz="4" w:space="0"/>
            </w:tcBorders>
            <w:noWrap/>
            <w:vAlign w:val="center"/>
          </w:tcPr>
          <w:p w14:paraId="128B9D95">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常规针法-儿童（加收）</w:t>
            </w:r>
          </w:p>
        </w:tc>
        <w:tc>
          <w:tcPr>
            <w:tcW w:w="2250" w:type="dxa"/>
            <w:tcBorders>
              <w:top w:val="single" w:color="000000" w:sz="4" w:space="0"/>
              <w:left w:val="nil"/>
              <w:bottom w:val="single" w:color="000000" w:sz="4" w:space="0"/>
              <w:right w:val="single" w:color="000000" w:sz="4" w:space="0"/>
            </w:tcBorders>
            <w:noWrap/>
            <w:vAlign w:val="center"/>
          </w:tcPr>
          <w:p w14:paraId="075D32AA">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6B33F06A">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5DA9FC6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0A5F7943">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1511A43C">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7EC68AD8">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3AD5F0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73"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6B20FCD6">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B2EFDE9">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014200000010011</w:t>
            </w:r>
          </w:p>
        </w:tc>
        <w:tc>
          <w:tcPr>
            <w:tcW w:w="2517" w:type="dxa"/>
            <w:tcBorders>
              <w:top w:val="single" w:color="000000" w:sz="4" w:space="0"/>
              <w:left w:val="nil"/>
              <w:bottom w:val="single" w:color="000000" w:sz="4" w:space="0"/>
              <w:right w:val="single" w:color="000000" w:sz="4" w:space="0"/>
            </w:tcBorders>
            <w:noWrap/>
            <w:vAlign w:val="center"/>
          </w:tcPr>
          <w:p w14:paraId="6E9B5548">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常规针法-主任医师（加收）</w:t>
            </w:r>
          </w:p>
        </w:tc>
        <w:tc>
          <w:tcPr>
            <w:tcW w:w="2250" w:type="dxa"/>
            <w:tcBorders>
              <w:top w:val="single" w:color="000000" w:sz="4" w:space="0"/>
              <w:left w:val="nil"/>
              <w:bottom w:val="single" w:color="000000" w:sz="4" w:space="0"/>
              <w:right w:val="single" w:color="000000" w:sz="4" w:space="0"/>
            </w:tcBorders>
            <w:noWrap/>
            <w:vAlign w:val="center"/>
          </w:tcPr>
          <w:p w14:paraId="2D01EA95">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388042F7">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313E17BA">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0105F67C">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76C492DC">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7BE575C8">
            <w:pPr>
              <w:widowControl/>
              <w:spacing w:line="280" w:lineRule="exact"/>
              <w:jc w:val="left"/>
              <w:rPr>
                <w:rFonts w:hint="default" w:ascii="Times New Roman" w:hAnsi="Times New Roman" w:eastAsia="仿宋_GB2312" w:cs="Times New Roman"/>
                <w:color w:val="000000"/>
                <w:sz w:val="18"/>
                <w:szCs w:val="18"/>
              </w:rPr>
            </w:pPr>
          </w:p>
        </w:tc>
      </w:tr>
      <w:tr w14:paraId="7492C0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66"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395B07E6">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077566CB">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014200000010012</w:t>
            </w:r>
          </w:p>
        </w:tc>
        <w:tc>
          <w:tcPr>
            <w:tcW w:w="2517" w:type="dxa"/>
            <w:tcBorders>
              <w:top w:val="single" w:color="000000" w:sz="4" w:space="0"/>
              <w:left w:val="nil"/>
              <w:bottom w:val="single" w:color="000000" w:sz="4" w:space="0"/>
              <w:right w:val="single" w:color="000000" w:sz="4" w:space="0"/>
            </w:tcBorders>
            <w:noWrap/>
            <w:vAlign w:val="center"/>
          </w:tcPr>
          <w:p w14:paraId="0F474C26">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常规针法-副主任医师（加收）</w:t>
            </w:r>
          </w:p>
        </w:tc>
        <w:tc>
          <w:tcPr>
            <w:tcW w:w="2250" w:type="dxa"/>
            <w:tcBorders>
              <w:top w:val="single" w:color="000000" w:sz="4" w:space="0"/>
              <w:left w:val="nil"/>
              <w:bottom w:val="single" w:color="000000" w:sz="4" w:space="0"/>
              <w:right w:val="single" w:color="000000" w:sz="4" w:space="0"/>
            </w:tcBorders>
            <w:noWrap/>
            <w:vAlign w:val="center"/>
          </w:tcPr>
          <w:p w14:paraId="2A793188">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71AFD631">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40207096">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3E16AD72">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3B403769">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2CA23CA1">
            <w:pPr>
              <w:widowControl/>
              <w:spacing w:line="280" w:lineRule="exact"/>
              <w:jc w:val="left"/>
              <w:rPr>
                <w:rFonts w:hint="default" w:ascii="Times New Roman" w:hAnsi="Times New Roman" w:eastAsia="仿宋_GB2312" w:cs="Times New Roman"/>
                <w:color w:val="000000"/>
                <w:sz w:val="18"/>
                <w:szCs w:val="18"/>
              </w:rPr>
            </w:pPr>
          </w:p>
        </w:tc>
      </w:tr>
      <w:tr w14:paraId="4B1C3E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756"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5B277454">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w:t>
            </w:r>
          </w:p>
        </w:tc>
        <w:tc>
          <w:tcPr>
            <w:tcW w:w="2099" w:type="dxa"/>
            <w:tcBorders>
              <w:top w:val="single" w:color="000000" w:sz="4" w:space="0"/>
              <w:left w:val="nil"/>
              <w:bottom w:val="single" w:color="000000" w:sz="4" w:space="0"/>
              <w:right w:val="single" w:color="000000" w:sz="4" w:space="0"/>
            </w:tcBorders>
            <w:noWrap/>
            <w:vAlign w:val="center"/>
          </w:tcPr>
          <w:p w14:paraId="76D9F0FD">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014200000020000</w:t>
            </w:r>
          </w:p>
        </w:tc>
        <w:tc>
          <w:tcPr>
            <w:tcW w:w="2517" w:type="dxa"/>
            <w:tcBorders>
              <w:top w:val="single" w:color="000000" w:sz="4" w:space="0"/>
              <w:left w:val="nil"/>
              <w:bottom w:val="single" w:color="000000" w:sz="4" w:space="0"/>
              <w:right w:val="single" w:color="000000" w:sz="4" w:space="0"/>
            </w:tcBorders>
            <w:noWrap/>
            <w:vAlign w:val="center"/>
          </w:tcPr>
          <w:p w14:paraId="1F23F766">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特殊针具针法</w:t>
            </w:r>
          </w:p>
        </w:tc>
        <w:tc>
          <w:tcPr>
            <w:tcW w:w="2250" w:type="dxa"/>
            <w:tcBorders>
              <w:top w:val="single" w:color="000000" w:sz="4" w:space="0"/>
              <w:left w:val="nil"/>
              <w:bottom w:val="single" w:color="000000" w:sz="4" w:space="0"/>
              <w:right w:val="single" w:color="000000" w:sz="4" w:space="0"/>
            </w:tcBorders>
            <w:noWrap/>
            <w:vAlign w:val="center"/>
          </w:tcPr>
          <w:p w14:paraId="5B0340BA">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由主治及以下医师根据病情选穴，通过基本手法和辅助手法，以特殊针具治疗疾病，促进疏通经络，调理脏腑，扶正祛邪。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5618FF8D">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所定价格涵盖穴位确定、消毒、选针、进针、行针、留针、出针、必要时行仪器辅助操作等过程中所需的人力资源和基本物质资源消耗，含设备投入及维护成本。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02643CC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2F530D6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3380C219">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104</w:t>
            </w:r>
          </w:p>
        </w:tc>
        <w:tc>
          <w:tcPr>
            <w:tcW w:w="1960" w:type="dxa"/>
            <w:tcBorders>
              <w:top w:val="single" w:color="000000" w:sz="4" w:space="0"/>
              <w:left w:val="nil"/>
              <w:bottom w:val="single" w:color="000000" w:sz="4" w:space="0"/>
              <w:right w:val="single" w:color="000000" w:sz="4" w:space="0"/>
            </w:tcBorders>
            <w:noWrap/>
            <w:vAlign w:val="center"/>
          </w:tcPr>
          <w:p w14:paraId="372368D5">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同时采用了常规针法、特殊针具针法、特殊手法针法中的两项或者三项，按收费标准最高的服务项目计费，不叠加计费。</w:t>
            </w:r>
          </w:p>
        </w:tc>
      </w:tr>
      <w:tr w14:paraId="1CD239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17"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11159808">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766F8939">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014200000020001</w:t>
            </w:r>
          </w:p>
        </w:tc>
        <w:tc>
          <w:tcPr>
            <w:tcW w:w="2517" w:type="dxa"/>
            <w:tcBorders>
              <w:top w:val="single" w:color="000000" w:sz="4" w:space="0"/>
              <w:left w:val="nil"/>
              <w:bottom w:val="single" w:color="000000" w:sz="4" w:space="0"/>
              <w:right w:val="single" w:color="000000" w:sz="4" w:space="0"/>
            </w:tcBorders>
            <w:noWrap/>
            <w:vAlign w:val="center"/>
          </w:tcPr>
          <w:p w14:paraId="75ABCD36">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特殊针具针法-儿童（加收）</w:t>
            </w:r>
          </w:p>
        </w:tc>
        <w:tc>
          <w:tcPr>
            <w:tcW w:w="2250" w:type="dxa"/>
            <w:tcBorders>
              <w:top w:val="single" w:color="000000" w:sz="4" w:space="0"/>
              <w:left w:val="nil"/>
              <w:bottom w:val="single" w:color="000000" w:sz="4" w:space="0"/>
              <w:right w:val="single" w:color="000000" w:sz="4" w:space="0"/>
            </w:tcBorders>
            <w:noWrap/>
            <w:vAlign w:val="center"/>
          </w:tcPr>
          <w:p w14:paraId="6CCA04C7">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5ECE566">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33D1D87C">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12CC73E8">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15FC4E36">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70ADFD4D">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085A15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52"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692FCABA">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CB95ACD">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014200000020011</w:t>
            </w:r>
          </w:p>
        </w:tc>
        <w:tc>
          <w:tcPr>
            <w:tcW w:w="2517" w:type="dxa"/>
            <w:tcBorders>
              <w:top w:val="single" w:color="000000" w:sz="4" w:space="0"/>
              <w:left w:val="nil"/>
              <w:bottom w:val="single" w:color="000000" w:sz="4" w:space="0"/>
              <w:right w:val="single" w:color="000000" w:sz="4" w:space="0"/>
            </w:tcBorders>
            <w:noWrap/>
            <w:vAlign w:val="center"/>
          </w:tcPr>
          <w:p w14:paraId="1719D236">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特殊针具针法-主任医师（加收）</w:t>
            </w:r>
          </w:p>
        </w:tc>
        <w:tc>
          <w:tcPr>
            <w:tcW w:w="2250" w:type="dxa"/>
            <w:tcBorders>
              <w:top w:val="single" w:color="000000" w:sz="4" w:space="0"/>
              <w:left w:val="nil"/>
              <w:bottom w:val="single" w:color="000000" w:sz="4" w:space="0"/>
              <w:right w:val="single" w:color="000000" w:sz="4" w:space="0"/>
            </w:tcBorders>
            <w:noWrap/>
            <w:vAlign w:val="center"/>
          </w:tcPr>
          <w:p w14:paraId="689BEE10">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7E8B1D2F">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55EB14DE">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4C01A31B">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10E4F0D1">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663A8F39">
            <w:pPr>
              <w:widowControl/>
              <w:spacing w:line="280" w:lineRule="exact"/>
              <w:jc w:val="left"/>
              <w:rPr>
                <w:rFonts w:hint="default" w:ascii="Times New Roman" w:hAnsi="Times New Roman" w:eastAsia="仿宋_GB2312" w:cs="Times New Roman"/>
                <w:color w:val="000000"/>
                <w:sz w:val="18"/>
                <w:szCs w:val="18"/>
              </w:rPr>
            </w:pPr>
          </w:p>
        </w:tc>
      </w:tr>
      <w:tr w14:paraId="6D84EF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72F7EEC8">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569EB352">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014200000020012</w:t>
            </w:r>
          </w:p>
        </w:tc>
        <w:tc>
          <w:tcPr>
            <w:tcW w:w="2517" w:type="dxa"/>
            <w:tcBorders>
              <w:top w:val="single" w:color="000000" w:sz="4" w:space="0"/>
              <w:left w:val="nil"/>
              <w:bottom w:val="single" w:color="000000" w:sz="4" w:space="0"/>
              <w:right w:val="single" w:color="000000" w:sz="4" w:space="0"/>
            </w:tcBorders>
            <w:noWrap/>
            <w:vAlign w:val="center"/>
          </w:tcPr>
          <w:p w14:paraId="7D1A630E">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特殊针具针法-副主任医师（加收）</w:t>
            </w:r>
          </w:p>
        </w:tc>
        <w:tc>
          <w:tcPr>
            <w:tcW w:w="2250" w:type="dxa"/>
            <w:tcBorders>
              <w:top w:val="single" w:color="000000" w:sz="4" w:space="0"/>
              <w:left w:val="nil"/>
              <w:bottom w:val="single" w:color="000000" w:sz="4" w:space="0"/>
              <w:right w:val="single" w:color="000000" w:sz="4" w:space="0"/>
            </w:tcBorders>
            <w:noWrap/>
            <w:vAlign w:val="center"/>
          </w:tcPr>
          <w:p w14:paraId="6677F369">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4E029E89">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4B0EA0AB">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4B5F122A">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68315B34">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7A88BB39">
            <w:pPr>
              <w:widowControl/>
              <w:spacing w:line="280" w:lineRule="exact"/>
              <w:jc w:val="left"/>
              <w:rPr>
                <w:rFonts w:hint="default" w:ascii="Times New Roman" w:hAnsi="Times New Roman" w:eastAsia="仿宋_GB2312" w:cs="Times New Roman"/>
                <w:color w:val="000000"/>
                <w:sz w:val="18"/>
                <w:szCs w:val="18"/>
              </w:rPr>
            </w:pPr>
          </w:p>
        </w:tc>
      </w:tr>
      <w:tr w14:paraId="4622CD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804"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0511AD79">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3</w:t>
            </w:r>
          </w:p>
        </w:tc>
        <w:tc>
          <w:tcPr>
            <w:tcW w:w="2099" w:type="dxa"/>
            <w:tcBorders>
              <w:top w:val="single" w:color="000000" w:sz="4" w:space="0"/>
              <w:left w:val="nil"/>
              <w:bottom w:val="single" w:color="000000" w:sz="4" w:space="0"/>
              <w:right w:val="single" w:color="000000" w:sz="4" w:space="0"/>
            </w:tcBorders>
            <w:noWrap/>
            <w:vAlign w:val="center"/>
          </w:tcPr>
          <w:p w14:paraId="3ED8131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014200000030000</w:t>
            </w:r>
          </w:p>
        </w:tc>
        <w:tc>
          <w:tcPr>
            <w:tcW w:w="2517" w:type="dxa"/>
            <w:tcBorders>
              <w:top w:val="single" w:color="000000" w:sz="4" w:space="0"/>
              <w:left w:val="nil"/>
              <w:bottom w:val="single" w:color="000000" w:sz="4" w:space="0"/>
              <w:right w:val="single" w:color="000000" w:sz="4" w:space="0"/>
            </w:tcBorders>
            <w:noWrap/>
            <w:vAlign w:val="center"/>
          </w:tcPr>
          <w:p w14:paraId="75D698F5">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特殊手法针法</w:t>
            </w:r>
          </w:p>
        </w:tc>
        <w:tc>
          <w:tcPr>
            <w:tcW w:w="2250" w:type="dxa"/>
            <w:tcBorders>
              <w:top w:val="single" w:color="000000" w:sz="4" w:space="0"/>
              <w:left w:val="nil"/>
              <w:bottom w:val="single" w:color="000000" w:sz="4" w:space="0"/>
              <w:right w:val="single" w:color="000000" w:sz="4" w:space="0"/>
            </w:tcBorders>
            <w:noWrap/>
            <w:vAlign w:val="center"/>
          </w:tcPr>
          <w:p w14:paraId="53D10973">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由主治及以下医师根据病情，采取特殊开穴方法或通过毫针特殊手法，治疗疾病，促进疏通经络，调理脏腑，扶正祛邪。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728FFB5E">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所定价格涵盖穴位确定、消毒、选针、进针、行针、留针、出针、必要时行仪器辅助操作等过程中所需的人力资源和基本物质资源消耗，含设备投入及维护成本。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14B93822">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3E00A72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437A78DD">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120</w:t>
            </w:r>
          </w:p>
        </w:tc>
        <w:tc>
          <w:tcPr>
            <w:tcW w:w="1960" w:type="dxa"/>
            <w:tcBorders>
              <w:top w:val="single" w:color="000000" w:sz="4" w:space="0"/>
              <w:left w:val="nil"/>
              <w:bottom w:val="single" w:color="000000" w:sz="4" w:space="0"/>
              <w:right w:val="single" w:color="000000" w:sz="4" w:space="0"/>
            </w:tcBorders>
            <w:noWrap/>
            <w:vAlign w:val="center"/>
          </w:tcPr>
          <w:p w14:paraId="1D499E5D">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同时采用了常规针法、特殊针具针法、特殊手法针法中的两项或者三项，按收费标准最高的服务项目计费，不叠加计费。</w:t>
            </w:r>
          </w:p>
        </w:tc>
      </w:tr>
      <w:tr w14:paraId="63B012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03B0C8EC">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3E54B8C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014200000030001</w:t>
            </w:r>
          </w:p>
        </w:tc>
        <w:tc>
          <w:tcPr>
            <w:tcW w:w="2517" w:type="dxa"/>
            <w:tcBorders>
              <w:top w:val="single" w:color="000000" w:sz="4" w:space="0"/>
              <w:left w:val="nil"/>
              <w:bottom w:val="single" w:color="000000" w:sz="4" w:space="0"/>
              <w:right w:val="single" w:color="000000" w:sz="4" w:space="0"/>
            </w:tcBorders>
            <w:noWrap/>
            <w:vAlign w:val="center"/>
          </w:tcPr>
          <w:p w14:paraId="0A78BCD1">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特殊手法针法-儿童（加收）</w:t>
            </w:r>
          </w:p>
        </w:tc>
        <w:tc>
          <w:tcPr>
            <w:tcW w:w="2250" w:type="dxa"/>
            <w:tcBorders>
              <w:top w:val="single" w:color="000000" w:sz="4" w:space="0"/>
              <w:left w:val="nil"/>
              <w:bottom w:val="single" w:color="000000" w:sz="4" w:space="0"/>
              <w:right w:val="single" w:color="000000" w:sz="4" w:space="0"/>
            </w:tcBorders>
            <w:noWrap/>
            <w:vAlign w:val="center"/>
          </w:tcPr>
          <w:p w14:paraId="46288012">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28D6DB0">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09D4F9FC">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1981A506">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26A7506E">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065A5223">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792BFC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18"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14DC10A1">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C9E3E0F">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014200000030011</w:t>
            </w:r>
          </w:p>
        </w:tc>
        <w:tc>
          <w:tcPr>
            <w:tcW w:w="2517" w:type="dxa"/>
            <w:tcBorders>
              <w:top w:val="single" w:color="000000" w:sz="4" w:space="0"/>
              <w:left w:val="nil"/>
              <w:bottom w:val="single" w:color="000000" w:sz="4" w:space="0"/>
              <w:right w:val="single" w:color="000000" w:sz="4" w:space="0"/>
            </w:tcBorders>
            <w:noWrap/>
            <w:vAlign w:val="center"/>
          </w:tcPr>
          <w:p w14:paraId="554F7593">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特殊手法针法-主任医师（加收）</w:t>
            </w:r>
          </w:p>
        </w:tc>
        <w:tc>
          <w:tcPr>
            <w:tcW w:w="2250" w:type="dxa"/>
            <w:tcBorders>
              <w:top w:val="single" w:color="000000" w:sz="4" w:space="0"/>
              <w:left w:val="nil"/>
              <w:bottom w:val="single" w:color="000000" w:sz="4" w:space="0"/>
              <w:right w:val="single" w:color="000000" w:sz="4" w:space="0"/>
            </w:tcBorders>
            <w:noWrap/>
            <w:vAlign w:val="center"/>
          </w:tcPr>
          <w:p w14:paraId="77024560">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117B74E8">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66ACD67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03E628C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69AB10C7">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59BB5F2C">
            <w:pPr>
              <w:widowControl/>
              <w:spacing w:line="280" w:lineRule="exact"/>
              <w:jc w:val="left"/>
              <w:rPr>
                <w:rFonts w:hint="default" w:ascii="Times New Roman" w:hAnsi="Times New Roman" w:eastAsia="仿宋_GB2312" w:cs="Times New Roman"/>
                <w:color w:val="000000"/>
                <w:sz w:val="18"/>
                <w:szCs w:val="18"/>
              </w:rPr>
            </w:pPr>
          </w:p>
        </w:tc>
      </w:tr>
      <w:tr w14:paraId="1B3BD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595DD44D">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3AC52285">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014200000030012</w:t>
            </w:r>
          </w:p>
        </w:tc>
        <w:tc>
          <w:tcPr>
            <w:tcW w:w="2517" w:type="dxa"/>
            <w:tcBorders>
              <w:top w:val="single" w:color="000000" w:sz="4" w:space="0"/>
              <w:left w:val="nil"/>
              <w:bottom w:val="single" w:color="000000" w:sz="4" w:space="0"/>
              <w:right w:val="single" w:color="000000" w:sz="4" w:space="0"/>
            </w:tcBorders>
            <w:noWrap/>
            <w:vAlign w:val="center"/>
          </w:tcPr>
          <w:p w14:paraId="025FB53B">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特殊手法针法-副主任医师（加收）</w:t>
            </w:r>
          </w:p>
        </w:tc>
        <w:tc>
          <w:tcPr>
            <w:tcW w:w="2250" w:type="dxa"/>
            <w:tcBorders>
              <w:top w:val="single" w:color="000000" w:sz="4" w:space="0"/>
              <w:left w:val="nil"/>
              <w:bottom w:val="single" w:color="000000" w:sz="4" w:space="0"/>
              <w:right w:val="single" w:color="000000" w:sz="4" w:space="0"/>
            </w:tcBorders>
            <w:noWrap/>
            <w:vAlign w:val="center"/>
          </w:tcPr>
          <w:p w14:paraId="6C316FCE">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1248E118">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5DF532C0">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43D83F8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140CFA08">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4A04224B">
            <w:pPr>
              <w:widowControl/>
              <w:spacing w:line="280" w:lineRule="exact"/>
              <w:jc w:val="left"/>
              <w:rPr>
                <w:rFonts w:hint="default" w:ascii="Times New Roman" w:hAnsi="Times New Roman" w:eastAsia="仿宋_GB2312" w:cs="Times New Roman"/>
                <w:color w:val="000000"/>
                <w:sz w:val="18"/>
                <w:szCs w:val="18"/>
              </w:rPr>
            </w:pPr>
          </w:p>
        </w:tc>
      </w:tr>
      <w:tr w14:paraId="1F72AF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784"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7F73309D">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4</w:t>
            </w:r>
          </w:p>
        </w:tc>
        <w:tc>
          <w:tcPr>
            <w:tcW w:w="2099" w:type="dxa"/>
            <w:tcBorders>
              <w:top w:val="single" w:color="000000" w:sz="4" w:space="0"/>
              <w:left w:val="nil"/>
              <w:bottom w:val="single" w:color="000000" w:sz="4" w:space="0"/>
              <w:right w:val="single" w:color="000000" w:sz="4" w:space="0"/>
            </w:tcBorders>
            <w:noWrap/>
            <w:vAlign w:val="center"/>
          </w:tcPr>
          <w:p w14:paraId="71F34D4D">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014200000040000</w:t>
            </w:r>
          </w:p>
        </w:tc>
        <w:tc>
          <w:tcPr>
            <w:tcW w:w="2517" w:type="dxa"/>
            <w:tcBorders>
              <w:top w:val="single" w:color="000000" w:sz="4" w:space="0"/>
              <w:left w:val="nil"/>
              <w:bottom w:val="single" w:color="000000" w:sz="4" w:space="0"/>
              <w:right w:val="single" w:color="000000" w:sz="4" w:space="0"/>
            </w:tcBorders>
            <w:noWrap/>
            <w:vAlign w:val="center"/>
          </w:tcPr>
          <w:p w14:paraId="247185F3">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特殊穴位（部位）针法</w:t>
            </w:r>
          </w:p>
        </w:tc>
        <w:tc>
          <w:tcPr>
            <w:tcW w:w="2250" w:type="dxa"/>
            <w:tcBorders>
              <w:top w:val="single" w:color="000000" w:sz="4" w:space="0"/>
              <w:left w:val="nil"/>
              <w:bottom w:val="single" w:color="000000" w:sz="4" w:space="0"/>
              <w:right w:val="single" w:color="000000" w:sz="4" w:space="0"/>
            </w:tcBorders>
            <w:noWrap/>
            <w:vAlign w:val="center"/>
          </w:tcPr>
          <w:p w14:paraId="3A5D215D">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由主治及以下医师根据病情选穴，采用毫针进行特殊穴位的刺激，治疗疾病，促进疏通经络，调理脏腑，扶正祛邪。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078CF494">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所定价格涵盖部位确定、消毒、选针、进针、行针、留针、出针、必要时行仪器辅助操作等过程中所需的人力资源和基本物质资源消耗，含设备投入及维护成本。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186EAA45">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0CC84ABE">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107FF6AD">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w:t>
            </w:r>
          </w:p>
        </w:tc>
        <w:tc>
          <w:tcPr>
            <w:tcW w:w="1960" w:type="dxa"/>
            <w:tcBorders>
              <w:top w:val="single" w:color="000000" w:sz="4" w:space="0"/>
              <w:left w:val="nil"/>
              <w:bottom w:val="single" w:color="000000" w:sz="4" w:space="0"/>
              <w:right w:val="single" w:color="000000" w:sz="4" w:space="0"/>
            </w:tcBorders>
            <w:noWrap/>
            <w:vAlign w:val="center"/>
          </w:tcPr>
          <w:p w14:paraId="7D2D1E6B">
            <w:pPr>
              <w:widowControl/>
              <w:spacing w:line="280" w:lineRule="exact"/>
              <w:jc w:val="left"/>
              <w:rPr>
                <w:rFonts w:hint="default" w:ascii="Times New Roman" w:hAnsi="Times New Roman" w:eastAsia="仿宋_GB2312" w:cs="Times New Roman"/>
                <w:color w:val="000000"/>
                <w:sz w:val="18"/>
                <w:szCs w:val="18"/>
              </w:rPr>
            </w:pPr>
          </w:p>
        </w:tc>
      </w:tr>
      <w:tr w14:paraId="0ADD0F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26"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46231CDB">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5183345B">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014200000040001</w:t>
            </w:r>
          </w:p>
        </w:tc>
        <w:tc>
          <w:tcPr>
            <w:tcW w:w="2517" w:type="dxa"/>
            <w:tcBorders>
              <w:top w:val="single" w:color="000000" w:sz="4" w:space="0"/>
              <w:left w:val="nil"/>
              <w:bottom w:val="single" w:color="000000" w:sz="4" w:space="0"/>
              <w:right w:val="single" w:color="000000" w:sz="4" w:space="0"/>
            </w:tcBorders>
            <w:noWrap/>
            <w:vAlign w:val="center"/>
          </w:tcPr>
          <w:p w14:paraId="1BD5B26A">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特殊穴位（部位）针法-儿童（加收）</w:t>
            </w:r>
          </w:p>
        </w:tc>
        <w:tc>
          <w:tcPr>
            <w:tcW w:w="2250" w:type="dxa"/>
            <w:tcBorders>
              <w:top w:val="single" w:color="000000" w:sz="4" w:space="0"/>
              <w:left w:val="nil"/>
              <w:bottom w:val="single" w:color="000000" w:sz="4" w:space="0"/>
              <w:right w:val="single" w:color="000000" w:sz="4" w:space="0"/>
            </w:tcBorders>
            <w:noWrap/>
            <w:vAlign w:val="center"/>
          </w:tcPr>
          <w:p w14:paraId="7E1D76FA">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85A6D7C">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5CDB0B3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27F8821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6FA56901">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2F745F7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22A4BB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76382C75">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2A319DDF">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014200000040011</w:t>
            </w:r>
          </w:p>
        </w:tc>
        <w:tc>
          <w:tcPr>
            <w:tcW w:w="2517" w:type="dxa"/>
            <w:tcBorders>
              <w:top w:val="single" w:color="000000" w:sz="4" w:space="0"/>
              <w:left w:val="nil"/>
              <w:bottom w:val="single" w:color="000000" w:sz="4" w:space="0"/>
              <w:right w:val="single" w:color="000000" w:sz="4" w:space="0"/>
            </w:tcBorders>
            <w:noWrap/>
            <w:vAlign w:val="center"/>
          </w:tcPr>
          <w:p w14:paraId="4A8C2B45">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特殊穴位（部位）针法-主任医师（加收）</w:t>
            </w:r>
          </w:p>
        </w:tc>
        <w:tc>
          <w:tcPr>
            <w:tcW w:w="2250" w:type="dxa"/>
            <w:tcBorders>
              <w:top w:val="single" w:color="000000" w:sz="4" w:space="0"/>
              <w:left w:val="nil"/>
              <w:bottom w:val="single" w:color="000000" w:sz="4" w:space="0"/>
              <w:right w:val="single" w:color="000000" w:sz="4" w:space="0"/>
            </w:tcBorders>
            <w:noWrap/>
            <w:vAlign w:val="center"/>
          </w:tcPr>
          <w:p w14:paraId="435F9E17">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091090C7">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4714B3A5">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79C39CD0">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60F1F75C">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6D5503E2">
            <w:pPr>
              <w:widowControl/>
              <w:spacing w:line="280" w:lineRule="exact"/>
              <w:jc w:val="left"/>
              <w:rPr>
                <w:rFonts w:hint="default" w:ascii="Times New Roman" w:hAnsi="Times New Roman" w:eastAsia="仿宋_GB2312" w:cs="Times New Roman"/>
                <w:color w:val="000000"/>
                <w:sz w:val="18"/>
                <w:szCs w:val="18"/>
              </w:rPr>
            </w:pPr>
          </w:p>
        </w:tc>
      </w:tr>
      <w:tr w14:paraId="4A1FD3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68"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35C5BFFA">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797B0034">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014200000040012</w:t>
            </w:r>
          </w:p>
        </w:tc>
        <w:tc>
          <w:tcPr>
            <w:tcW w:w="2517" w:type="dxa"/>
            <w:tcBorders>
              <w:top w:val="single" w:color="000000" w:sz="4" w:space="0"/>
              <w:left w:val="nil"/>
              <w:bottom w:val="single" w:color="000000" w:sz="4" w:space="0"/>
              <w:right w:val="single" w:color="000000" w:sz="4" w:space="0"/>
            </w:tcBorders>
            <w:noWrap/>
            <w:vAlign w:val="center"/>
          </w:tcPr>
          <w:p w14:paraId="08D69354">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特殊穴位（部位）针法-副主任医师（加收）</w:t>
            </w:r>
          </w:p>
        </w:tc>
        <w:tc>
          <w:tcPr>
            <w:tcW w:w="2250" w:type="dxa"/>
            <w:tcBorders>
              <w:top w:val="single" w:color="000000" w:sz="4" w:space="0"/>
              <w:left w:val="nil"/>
              <w:bottom w:val="single" w:color="000000" w:sz="4" w:space="0"/>
              <w:right w:val="single" w:color="000000" w:sz="4" w:space="0"/>
            </w:tcBorders>
            <w:noWrap/>
            <w:vAlign w:val="center"/>
          </w:tcPr>
          <w:p w14:paraId="0FC4DA80">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D221F74">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071C73C9">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0A004DF2">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5B91DBAA">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3456A51E">
            <w:pPr>
              <w:widowControl/>
              <w:spacing w:line="280" w:lineRule="exact"/>
              <w:jc w:val="left"/>
              <w:rPr>
                <w:rFonts w:hint="default" w:ascii="Times New Roman" w:hAnsi="Times New Roman" w:eastAsia="仿宋_GB2312" w:cs="Times New Roman"/>
                <w:color w:val="000000"/>
                <w:sz w:val="18"/>
                <w:szCs w:val="18"/>
              </w:rPr>
            </w:pPr>
          </w:p>
        </w:tc>
      </w:tr>
      <w:tr w14:paraId="19D2CF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782"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16901D9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5</w:t>
            </w:r>
          </w:p>
        </w:tc>
        <w:tc>
          <w:tcPr>
            <w:tcW w:w="2099" w:type="dxa"/>
            <w:tcBorders>
              <w:top w:val="single" w:color="000000" w:sz="4" w:space="0"/>
              <w:left w:val="nil"/>
              <w:bottom w:val="single" w:color="000000" w:sz="4" w:space="0"/>
              <w:right w:val="single" w:color="000000" w:sz="4" w:space="0"/>
            </w:tcBorders>
            <w:noWrap/>
            <w:vAlign w:val="center"/>
          </w:tcPr>
          <w:p w14:paraId="1409BC90">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014200000050000</w:t>
            </w:r>
          </w:p>
        </w:tc>
        <w:tc>
          <w:tcPr>
            <w:tcW w:w="2517" w:type="dxa"/>
            <w:tcBorders>
              <w:top w:val="single" w:color="000000" w:sz="4" w:space="0"/>
              <w:left w:val="nil"/>
              <w:bottom w:val="single" w:color="000000" w:sz="4" w:space="0"/>
              <w:right w:val="single" w:color="000000" w:sz="4" w:space="0"/>
            </w:tcBorders>
            <w:noWrap/>
            <w:vAlign w:val="center"/>
          </w:tcPr>
          <w:p w14:paraId="63FE3154">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仪器针法</w:t>
            </w:r>
          </w:p>
        </w:tc>
        <w:tc>
          <w:tcPr>
            <w:tcW w:w="2250" w:type="dxa"/>
            <w:tcBorders>
              <w:top w:val="single" w:color="000000" w:sz="4" w:space="0"/>
              <w:left w:val="nil"/>
              <w:bottom w:val="single" w:color="000000" w:sz="4" w:space="0"/>
              <w:right w:val="single" w:color="000000" w:sz="4" w:space="0"/>
            </w:tcBorders>
            <w:noWrap/>
            <w:vAlign w:val="center"/>
          </w:tcPr>
          <w:p w14:paraId="2410E90A">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由医师根据病情，选择适宜的仪器，通过各类仪器产生电、热、冷、磁、振动、光等各类效应替代针具治疗疾病，促进疏通经络，调理脏腑，扶正祛邪。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2B661EA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所定价格涵盖部位确定、消毒、选针、进针、行针、留针、出针等过程中所需的人力资源和基本物质资源消耗，含设备投入及维护成本。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16508A0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08AF3FE8">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592B0A7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w:t>
            </w:r>
          </w:p>
        </w:tc>
        <w:tc>
          <w:tcPr>
            <w:tcW w:w="1960" w:type="dxa"/>
            <w:tcBorders>
              <w:top w:val="single" w:color="000000" w:sz="4" w:space="0"/>
              <w:left w:val="nil"/>
              <w:bottom w:val="single" w:color="000000" w:sz="4" w:space="0"/>
              <w:right w:val="single" w:color="000000" w:sz="4" w:space="0"/>
            </w:tcBorders>
            <w:noWrap/>
            <w:vAlign w:val="center"/>
          </w:tcPr>
          <w:p w14:paraId="55DFD241">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指应用仪器产生的电、热、冷、磁、振动、光等各类效应替代针具完成针法操作的针刺治疗</w:t>
            </w:r>
          </w:p>
        </w:tc>
      </w:tr>
      <w:tr w14:paraId="79CFC0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1B31CC45">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B18173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014200000050001</w:t>
            </w:r>
          </w:p>
        </w:tc>
        <w:tc>
          <w:tcPr>
            <w:tcW w:w="2517" w:type="dxa"/>
            <w:tcBorders>
              <w:top w:val="single" w:color="000000" w:sz="4" w:space="0"/>
              <w:left w:val="nil"/>
              <w:bottom w:val="single" w:color="000000" w:sz="4" w:space="0"/>
              <w:right w:val="single" w:color="000000" w:sz="4" w:space="0"/>
            </w:tcBorders>
            <w:noWrap/>
            <w:vAlign w:val="center"/>
          </w:tcPr>
          <w:p w14:paraId="12EDDD28">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仪器针法-儿童（加收）</w:t>
            </w:r>
          </w:p>
        </w:tc>
        <w:tc>
          <w:tcPr>
            <w:tcW w:w="2250" w:type="dxa"/>
            <w:tcBorders>
              <w:top w:val="single" w:color="000000" w:sz="4" w:space="0"/>
              <w:left w:val="nil"/>
              <w:bottom w:val="single" w:color="000000" w:sz="4" w:space="0"/>
              <w:right w:val="single" w:color="000000" w:sz="4" w:space="0"/>
            </w:tcBorders>
            <w:noWrap/>
            <w:vAlign w:val="center"/>
          </w:tcPr>
          <w:p w14:paraId="68418A5D">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39210B05">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0A73A9B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808" w:type="dxa"/>
            <w:tcBorders>
              <w:top w:val="single" w:color="000000" w:sz="4" w:space="0"/>
              <w:left w:val="nil"/>
              <w:bottom w:val="single" w:color="000000" w:sz="4" w:space="0"/>
              <w:right w:val="single" w:color="000000" w:sz="4" w:space="0"/>
            </w:tcBorders>
            <w:noWrap/>
            <w:vAlign w:val="center"/>
          </w:tcPr>
          <w:p w14:paraId="205944CB">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078E8C6D">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37A360D1">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33B3B7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516"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3730DBB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w:t>
            </w:r>
          </w:p>
        </w:tc>
        <w:tc>
          <w:tcPr>
            <w:tcW w:w="2099" w:type="dxa"/>
            <w:tcBorders>
              <w:top w:val="single" w:color="000000" w:sz="4" w:space="0"/>
              <w:left w:val="nil"/>
              <w:bottom w:val="single" w:color="000000" w:sz="4" w:space="0"/>
              <w:right w:val="single" w:color="000000" w:sz="4" w:space="0"/>
            </w:tcBorders>
            <w:noWrap/>
            <w:vAlign w:val="center"/>
          </w:tcPr>
          <w:p w14:paraId="648AAF16">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014200000060000</w:t>
            </w:r>
          </w:p>
        </w:tc>
        <w:tc>
          <w:tcPr>
            <w:tcW w:w="2517" w:type="dxa"/>
            <w:tcBorders>
              <w:top w:val="single" w:color="000000" w:sz="4" w:space="0"/>
              <w:left w:val="nil"/>
              <w:bottom w:val="single" w:color="000000" w:sz="4" w:space="0"/>
              <w:right w:val="single" w:color="000000" w:sz="4" w:space="0"/>
            </w:tcBorders>
            <w:noWrap/>
            <w:vAlign w:val="center"/>
          </w:tcPr>
          <w:p w14:paraId="72FE02E7">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体表针法</w:t>
            </w:r>
          </w:p>
        </w:tc>
        <w:tc>
          <w:tcPr>
            <w:tcW w:w="2250" w:type="dxa"/>
            <w:tcBorders>
              <w:top w:val="single" w:color="000000" w:sz="4" w:space="0"/>
              <w:left w:val="nil"/>
              <w:bottom w:val="single" w:color="000000" w:sz="4" w:space="0"/>
              <w:right w:val="single" w:color="000000" w:sz="4" w:space="0"/>
            </w:tcBorders>
            <w:noWrap/>
            <w:vAlign w:val="center"/>
          </w:tcPr>
          <w:p w14:paraId="1EA8A017">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由主治及以下医师根据病情选穴，通过非锐性针具施于体表，配合手法治疗各系统疾病，促进疏通经络，调理脏腑，扶正祛邪。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4B997E63">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所定价格涵盖部位确定、选针、体表施治等过程中所需的人力资源和基本物质资源消耗，含设备投入及维护成本。</w:t>
            </w:r>
          </w:p>
        </w:tc>
        <w:tc>
          <w:tcPr>
            <w:tcW w:w="1000" w:type="dxa"/>
            <w:tcBorders>
              <w:top w:val="single" w:color="000000" w:sz="4" w:space="0"/>
              <w:left w:val="nil"/>
              <w:bottom w:val="single" w:color="000000" w:sz="4" w:space="0"/>
              <w:right w:val="single" w:color="000000" w:sz="4" w:space="0"/>
            </w:tcBorders>
            <w:noWrap/>
            <w:vAlign w:val="center"/>
          </w:tcPr>
          <w:p w14:paraId="1EF168AD">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40C558E1">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5614D5FA">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34</w:t>
            </w:r>
          </w:p>
        </w:tc>
        <w:tc>
          <w:tcPr>
            <w:tcW w:w="1960" w:type="dxa"/>
            <w:tcBorders>
              <w:top w:val="single" w:color="000000" w:sz="4" w:space="0"/>
              <w:left w:val="nil"/>
              <w:bottom w:val="single" w:color="000000" w:sz="4" w:space="0"/>
              <w:right w:val="single" w:color="000000" w:sz="4" w:space="0"/>
            </w:tcBorders>
            <w:noWrap/>
            <w:vAlign w:val="center"/>
          </w:tcPr>
          <w:p w14:paraId="14E95231">
            <w:pPr>
              <w:widowControl/>
              <w:spacing w:line="280" w:lineRule="exact"/>
              <w:jc w:val="left"/>
              <w:rPr>
                <w:rFonts w:hint="default" w:ascii="Times New Roman" w:hAnsi="Times New Roman" w:eastAsia="仿宋_GB2312" w:cs="Times New Roman"/>
                <w:color w:val="000000"/>
                <w:sz w:val="18"/>
                <w:szCs w:val="18"/>
              </w:rPr>
            </w:pPr>
          </w:p>
        </w:tc>
      </w:tr>
      <w:tr w14:paraId="39744F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39"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09145A76">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51C89D6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014200000060001</w:t>
            </w:r>
          </w:p>
        </w:tc>
        <w:tc>
          <w:tcPr>
            <w:tcW w:w="2517" w:type="dxa"/>
            <w:tcBorders>
              <w:top w:val="single" w:color="000000" w:sz="4" w:space="0"/>
              <w:left w:val="nil"/>
              <w:bottom w:val="single" w:color="000000" w:sz="4" w:space="0"/>
              <w:right w:val="single" w:color="000000" w:sz="4" w:space="0"/>
            </w:tcBorders>
            <w:noWrap/>
            <w:vAlign w:val="center"/>
          </w:tcPr>
          <w:p w14:paraId="0A4DDB0C">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体表针法-儿童（加收）</w:t>
            </w:r>
          </w:p>
        </w:tc>
        <w:tc>
          <w:tcPr>
            <w:tcW w:w="2250" w:type="dxa"/>
            <w:tcBorders>
              <w:top w:val="single" w:color="000000" w:sz="4" w:space="0"/>
              <w:left w:val="nil"/>
              <w:bottom w:val="single" w:color="000000" w:sz="4" w:space="0"/>
              <w:right w:val="single" w:color="000000" w:sz="4" w:space="0"/>
            </w:tcBorders>
            <w:noWrap/>
            <w:vAlign w:val="center"/>
          </w:tcPr>
          <w:p w14:paraId="5FFFEA41">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1984D7DB">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0E79D49C">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753E288B">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48BC4E83">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54D3620A">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355D56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603181D4">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618CE85E">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014200000060011</w:t>
            </w:r>
          </w:p>
        </w:tc>
        <w:tc>
          <w:tcPr>
            <w:tcW w:w="2517" w:type="dxa"/>
            <w:tcBorders>
              <w:top w:val="single" w:color="000000" w:sz="4" w:space="0"/>
              <w:left w:val="nil"/>
              <w:bottom w:val="single" w:color="000000" w:sz="4" w:space="0"/>
              <w:right w:val="single" w:color="000000" w:sz="4" w:space="0"/>
            </w:tcBorders>
            <w:noWrap/>
            <w:vAlign w:val="center"/>
          </w:tcPr>
          <w:p w14:paraId="11B22BDB">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体表针法-主任医师（加收）</w:t>
            </w:r>
          </w:p>
        </w:tc>
        <w:tc>
          <w:tcPr>
            <w:tcW w:w="2250" w:type="dxa"/>
            <w:tcBorders>
              <w:top w:val="single" w:color="000000" w:sz="4" w:space="0"/>
              <w:left w:val="nil"/>
              <w:bottom w:val="single" w:color="000000" w:sz="4" w:space="0"/>
              <w:right w:val="single" w:color="000000" w:sz="4" w:space="0"/>
            </w:tcBorders>
            <w:noWrap/>
            <w:vAlign w:val="center"/>
          </w:tcPr>
          <w:p w14:paraId="221EE25E">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74E064F3">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36C90BA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76A3A03A">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54E64938">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3DBAA8B3">
            <w:pPr>
              <w:widowControl/>
              <w:spacing w:line="280" w:lineRule="exact"/>
              <w:jc w:val="left"/>
              <w:rPr>
                <w:rFonts w:hint="default" w:ascii="Times New Roman" w:hAnsi="Times New Roman" w:eastAsia="仿宋_GB2312" w:cs="Times New Roman"/>
                <w:color w:val="000000"/>
                <w:sz w:val="18"/>
                <w:szCs w:val="18"/>
              </w:rPr>
            </w:pPr>
          </w:p>
        </w:tc>
      </w:tr>
      <w:tr w14:paraId="41261D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497DDC32">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2B1797D7">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014200000060012</w:t>
            </w:r>
          </w:p>
        </w:tc>
        <w:tc>
          <w:tcPr>
            <w:tcW w:w="2517" w:type="dxa"/>
            <w:tcBorders>
              <w:top w:val="single" w:color="000000" w:sz="4" w:space="0"/>
              <w:left w:val="nil"/>
              <w:bottom w:val="single" w:color="000000" w:sz="4" w:space="0"/>
              <w:right w:val="single" w:color="000000" w:sz="4" w:space="0"/>
            </w:tcBorders>
            <w:noWrap/>
            <w:vAlign w:val="center"/>
          </w:tcPr>
          <w:p w14:paraId="1A1B0465">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体表针法-副主任医师（加收）</w:t>
            </w:r>
          </w:p>
        </w:tc>
        <w:tc>
          <w:tcPr>
            <w:tcW w:w="2250" w:type="dxa"/>
            <w:tcBorders>
              <w:top w:val="single" w:color="000000" w:sz="4" w:space="0"/>
              <w:left w:val="nil"/>
              <w:bottom w:val="single" w:color="000000" w:sz="4" w:space="0"/>
              <w:right w:val="single" w:color="000000" w:sz="4" w:space="0"/>
            </w:tcBorders>
            <w:noWrap/>
            <w:vAlign w:val="center"/>
          </w:tcPr>
          <w:p w14:paraId="5A815D94">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4BDA706E">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761A2608">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67CB8231">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7D606A41">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25359611">
            <w:pPr>
              <w:widowControl/>
              <w:spacing w:line="280" w:lineRule="exact"/>
              <w:jc w:val="left"/>
              <w:rPr>
                <w:rFonts w:hint="default" w:ascii="Times New Roman" w:hAnsi="Times New Roman" w:eastAsia="仿宋_GB2312" w:cs="Times New Roman"/>
                <w:color w:val="000000"/>
                <w:sz w:val="18"/>
                <w:szCs w:val="18"/>
              </w:rPr>
            </w:pPr>
          </w:p>
        </w:tc>
      </w:tr>
      <w:tr w14:paraId="63E92D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534"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132B52E8">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7</w:t>
            </w:r>
          </w:p>
        </w:tc>
        <w:tc>
          <w:tcPr>
            <w:tcW w:w="2099" w:type="dxa"/>
            <w:tcBorders>
              <w:top w:val="single" w:color="000000" w:sz="4" w:space="0"/>
              <w:left w:val="nil"/>
              <w:bottom w:val="single" w:color="000000" w:sz="4" w:space="0"/>
              <w:right w:val="single" w:color="000000" w:sz="4" w:space="0"/>
            </w:tcBorders>
            <w:noWrap/>
            <w:vAlign w:val="center"/>
          </w:tcPr>
          <w:p w14:paraId="0A681C38">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014200000070000</w:t>
            </w:r>
          </w:p>
        </w:tc>
        <w:tc>
          <w:tcPr>
            <w:tcW w:w="2517" w:type="dxa"/>
            <w:tcBorders>
              <w:top w:val="single" w:color="000000" w:sz="4" w:space="0"/>
              <w:left w:val="nil"/>
              <w:bottom w:val="single" w:color="000000" w:sz="4" w:space="0"/>
              <w:right w:val="single" w:color="000000" w:sz="4" w:space="0"/>
            </w:tcBorders>
            <w:noWrap/>
            <w:vAlign w:val="center"/>
          </w:tcPr>
          <w:p w14:paraId="3D82A60D">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活体生物针法</w:t>
            </w:r>
          </w:p>
        </w:tc>
        <w:tc>
          <w:tcPr>
            <w:tcW w:w="2250" w:type="dxa"/>
            <w:tcBorders>
              <w:top w:val="single" w:color="000000" w:sz="4" w:space="0"/>
              <w:left w:val="nil"/>
              <w:bottom w:val="single" w:color="000000" w:sz="4" w:space="0"/>
              <w:right w:val="single" w:color="000000" w:sz="4" w:space="0"/>
            </w:tcBorders>
            <w:noWrap/>
            <w:vAlign w:val="center"/>
          </w:tcPr>
          <w:p w14:paraId="178B20D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由医师根据病情选穴，通过各类活体生物，配合手法，作用于人体，促进疏通经络，调理脏腑，扶正祛邪。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2B50414A">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所定价格涵盖部位确定、消毒、活体生物施治等过程中所需的人力资源和基本物质资源消耗。</w:t>
            </w:r>
          </w:p>
        </w:tc>
        <w:tc>
          <w:tcPr>
            <w:tcW w:w="1000" w:type="dxa"/>
            <w:tcBorders>
              <w:top w:val="single" w:color="000000" w:sz="4" w:space="0"/>
              <w:left w:val="nil"/>
              <w:bottom w:val="single" w:color="000000" w:sz="4" w:space="0"/>
              <w:right w:val="single" w:color="000000" w:sz="4" w:space="0"/>
            </w:tcBorders>
            <w:noWrap/>
            <w:vAlign w:val="center"/>
          </w:tcPr>
          <w:p w14:paraId="64EC173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丙</w:t>
            </w:r>
          </w:p>
        </w:tc>
        <w:tc>
          <w:tcPr>
            <w:tcW w:w="808" w:type="dxa"/>
            <w:tcBorders>
              <w:top w:val="single" w:color="000000" w:sz="4" w:space="0"/>
              <w:left w:val="nil"/>
              <w:bottom w:val="single" w:color="000000" w:sz="4" w:space="0"/>
              <w:right w:val="single" w:color="000000" w:sz="4" w:space="0"/>
            </w:tcBorders>
            <w:noWrap/>
            <w:vAlign w:val="center"/>
          </w:tcPr>
          <w:p w14:paraId="393485BC">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6B5D1B7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100</w:t>
            </w:r>
          </w:p>
        </w:tc>
        <w:tc>
          <w:tcPr>
            <w:tcW w:w="1960" w:type="dxa"/>
            <w:tcBorders>
              <w:top w:val="single" w:color="000000" w:sz="4" w:space="0"/>
              <w:left w:val="nil"/>
              <w:bottom w:val="single" w:color="000000" w:sz="4" w:space="0"/>
              <w:right w:val="single" w:color="000000" w:sz="4" w:space="0"/>
            </w:tcBorders>
            <w:noWrap/>
            <w:vAlign w:val="center"/>
          </w:tcPr>
          <w:p w14:paraId="3D1ABA39">
            <w:pPr>
              <w:widowControl/>
              <w:spacing w:line="280" w:lineRule="exact"/>
              <w:jc w:val="left"/>
              <w:rPr>
                <w:rFonts w:hint="default" w:ascii="Times New Roman" w:hAnsi="Times New Roman" w:eastAsia="仿宋_GB2312" w:cs="Times New Roman"/>
                <w:color w:val="000000"/>
                <w:sz w:val="18"/>
                <w:szCs w:val="18"/>
              </w:rPr>
            </w:pPr>
          </w:p>
        </w:tc>
      </w:tr>
      <w:tr w14:paraId="7EBDBB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05"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2DB6450A">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AE83FEC">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014200000070001</w:t>
            </w:r>
          </w:p>
        </w:tc>
        <w:tc>
          <w:tcPr>
            <w:tcW w:w="2517" w:type="dxa"/>
            <w:tcBorders>
              <w:top w:val="single" w:color="000000" w:sz="4" w:space="0"/>
              <w:left w:val="nil"/>
              <w:bottom w:val="single" w:color="000000" w:sz="4" w:space="0"/>
              <w:right w:val="single" w:color="000000" w:sz="4" w:space="0"/>
            </w:tcBorders>
            <w:noWrap/>
            <w:vAlign w:val="center"/>
          </w:tcPr>
          <w:p w14:paraId="262B8D14">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活体生物针法-儿童（加收）</w:t>
            </w:r>
          </w:p>
        </w:tc>
        <w:tc>
          <w:tcPr>
            <w:tcW w:w="2250" w:type="dxa"/>
            <w:tcBorders>
              <w:top w:val="single" w:color="000000" w:sz="4" w:space="0"/>
              <w:left w:val="nil"/>
              <w:bottom w:val="single" w:color="000000" w:sz="4" w:space="0"/>
              <w:right w:val="single" w:color="000000" w:sz="4" w:space="0"/>
            </w:tcBorders>
            <w:noWrap/>
            <w:vAlign w:val="center"/>
          </w:tcPr>
          <w:p w14:paraId="64079680">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DA072E2">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3D64F94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丙</w:t>
            </w:r>
          </w:p>
        </w:tc>
        <w:tc>
          <w:tcPr>
            <w:tcW w:w="808" w:type="dxa"/>
            <w:tcBorders>
              <w:top w:val="single" w:color="000000" w:sz="4" w:space="0"/>
              <w:left w:val="nil"/>
              <w:bottom w:val="single" w:color="000000" w:sz="4" w:space="0"/>
              <w:right w:val="single" w:color="000000" w:sz="4" w:space="0"/>
            </w:tcBorders>
            <w:noWrap/>
            <w:vAlign w:val="center"/>
          </w:tcPr>
          <w:p w14:paraId="1A64ACE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次•日</w:t>
            </w:r>
          </w:p>
        </w:tc>
        <w:tc>
          <w:tcPr>
            <w:tcW w:w="2242" w:type="dxa"/>
            <w:gridSpan w:val="3"/>
            <w:tcBorders>
              <w:top w:val="single" w:color="000000" w:sz="4" w:space="0"/>
              <w:left w:val="nil"/>
              <w:bottom w:val="single" w:color="000000" w:sz="4" w:space="0"/>
              <w:right w:val="single" w:color="000000" w:sz="4" w:space="0"/>
            </w:tcBorders>
            <w:noWrap/>
            <w:vAlign w:val="center"/>
          </w:tcPr>
          <w:p w14:paraId="4049100E">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044BF2D3">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3BD789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2"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2F90BD2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8</w:t>
            </w:r>
          </w:p>
        </w:tc>
        <w:tc>
          <w:tcPr>
            <w:tcW w:w="2099" w:type="dxa"/>
            <w:tcBorders>
              <w:top w:val="single" w:color="000000" w:sz="4" w:space="0"/>
              <w:left w:val="nil"/>
              <w:bottom w:val="single" w:color="000000" w:sz="4" w:space="0"/>
              <w:right w:val="single" w:color="000000" w:sz="4" w:space="0"/>
            </w:tcBorders>
            <w:noWrap/>
            <w:vAlign w:val="center"/>
          </w:tcPr>
          <w:p w14:paraId="67615FEE">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014200000080000</w:t>
            </w:r>
          </w:p>
        </w:tc>
        <w:tc>
          <w:tcPr>
            <w:tcW w:w="2517" w:type="dxa"/>
            <w:tcBorders>
              <w:top w:val="single" w:color="000000" w:sz="4" w:space="0"/>
              <w:left w:val="nil"/>
              <w:bottom w:val="single" w:color="000000" w:sz="4" w:space="0"/>
              <w:right w:val="single" w:color="000000" w:sz="4" w:space="0"/>
            </w:tcBorders>
            <w:noWrap/>
            <w:vAlign w:val="center"/>
          </w:tcPr>
          <w:p w14:paraId="779E320A">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穴位埋入</w:t>
            </w:r>
          </w:p>
        </w:tc>
        <w:tc>
          <w:tcPr>
            <w:tcW w:w="2250" w:type="dxa"/>
            <w:tcBorders>
              <w:top w:val="single" w:color="000000" w:sz="4" w:space="0"/>
              <w:left w:val="nil"/>
              <w:bottom w:val="single" w:color="000000" w:sz="4" w:space="0"/>
              <w:right w:val="single" w:color="000000" w:sz="4" w:space="0"/>
            </w:tcBorders>
            <w:noWrap/>
            <w:vAlign w:val="center"/>
          </w:tcPr>
          <w:p w14:paraId="6B46B26B">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由医师根据病情选穴，将相关医用耗材埋入体内，促进疏通经络，气血调和，补虚泻实。</w:t>
            </w:r>
          </w:p>
        </w:tc>
        <w:tc>
          <w:tcPr>
            <w:tcW w:w="2392" w:type="dxa"/>
            <w:tcBorders>
              <w:top w:val="single" w:color="000000" w:sz="4" w:space="0"/>
              <w:left w:val="nil"/>
              <w:bottom w:val="single" w:color="000000" w:sz="4" w:space="0"/>
              <w:right w:val="single" w:color="000000" w:sz="4" w:space="0"/>
            </w:tcBorders>
            <w:noWrap/>
            <w:vAlign w:val="center"/>
          </w:tcPr>
          <w:p w14:paraId="6AC7D275">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所定价格涵盖穴位确定、消毒、埋入，处理创口用物所需的人力资源和基本物质资源消耗。</w:t>
            </w:r>
          </w:p>
        </w:tc>
        <w:tc>
          <w:tcPr>
            <w:tcW w:w="1000" w:type="dxa"/>
            <w:tcBorders>
              <w:top w:val="single" w:color="000000" w:sz="4" w:space="0"/>
              <w:left w:val="nil"/>
              <w:bottom w:val="single" w:color="000000" w:sz="4" w:space="0"/>
              <w:right w:val="single" w:color="000000" w:sz="4" w:space="0"/>
            </w:tcBorders>
            <w:noWrap/>
            <w:vAlign w:val="center"/>
          </w:tcPr>
          <w:p w14:paraId="7FF1C57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丙</w:t>
            </w:r>
          </w:p>
        </w:tc>
        <w:tc>
          <w:tcPr>
            <w:tcW w:w="808" w:type="dxa"/>
            <w:tcBorders>
              <w:top w:val="single" w:color="000000" w:sz="4" w:space="0"/>
              <w:left w:val="nil"/>
              <w:bottom w:val="single" w:color="000000" w:sz="4" w:space="0"/>
              <w:right w:val="single" w:color="000000" w:sz="4" w:space="0"/>
            </w:tcBorders>
            <w:noWrap/>
            <w:vAlign w:val="center"/>
          </w:tcPr>
          <w:p w14:paraId="1D37DE0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65AA4B27">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25</w:t>
            </w:r>
          </w:p>
        </w:tc>
        <w:tc>
          <w:tcPr>
            <w:tcW w:w="1960" w:type="dxa"/>
            <w:tcBorders>
              <w:top w:val="single" w:color="000000" w:sz="4" w:space="0"/>
              <w:left w:val="nil"/>
              <w:bottom w:val="single" w:color="000000" w:sz="4" w:space="0"/>
              <w:right w:val="single" w:color="000000" w:sz="4" w:space="0"/>
            </w:tcBorders>
            <w:noWrap/>
            <w:vAlign w:val="center"/>
          </w:tcPr>
          <w:p w14:paraId="4F9CEF55">
            <w:pPr>
              <w:widowControl/>
              <w:spacing w:line="280" w:lineRule="exact"/>
              <w:jc w:val="left"/>
              <w:rPr>
                <w:rFonts w:hint="default" w:ascii="Times New Roman" w:hAnsi="Times New Roman" w:eastAsia="仿宋_GB2312" w:cs="Times New Roman"/>
                <w:color w:val="000000"/>
                <w:sz w:val="18"/>
                <w:szCs w:val="18"/>
              </w:rPr>
            </w:pPr>
          </w:p>
        </w:tc>
      </w:tr>
      <w:tr w14:paraId="5A8C48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64AB4802">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24A9A2E7">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014200000080001</w:t>
            </w:r>
          </w:p>
        </w:tc>
        <w:tc>
          <w:tcPr>
            <w:tcW w:w="2517" w:type="dxa"/>
            <w:tcBorders>
              <w:top w:val="single" w:color="000000" w:sz="4" w:space="0"/>
              <w:left w:val="nil"/>
              <w:bottom w:val="single" w:color="000000" w:sz="4" w:space="0"/>
              <w:right w:val="single" w:color="000000" w:sz="4" w:space="0"/>
            </w:tcBorders>
            <w:noWrap/>
            <w:vAlign w:val="center"/>
          </w:tcPr>
          <w:p w14:paraId="392506FB">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穴位埋入-儿童（加收）</w:t>
            </w:r>
          </w:p>
        </w:tc>
        <w:tc>
          <w:tcPr>
            <w:tcW w:w="2250" w:type="dxa"/>
            <w:tcBorders>
              <w:top w:val="single" w:color="000000" w:sz="4" w:space="0"/>
              <w:left w:val="nil"/>
              <w:bottom w:val="single" w:color="000000" w:sz="4" w:space="0"/>
              <w:right w:val="single" w:color="000000" w:sz="4" w:space="0"/>
            </w:tcBorders>
            <w:noWrap/>
            <w:vAlign w:val="center"/>
          </w:tcPr>
          <w:p w14:paraId="7D900171">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269ED93B">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523EB7A5">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丙</w:t>
            </w:r>
          </w:p>
        </w:tc>
        <w:tc>
          <w:tcPr>
            <w:tcW w:w="808" w:type="dxa"/>
            <w:tcBorders>
              <w:top w:val="single" w:color="000000" w:sz="4" w:space="0"/>
              <w:left w:val="nil"/>
              <w:bottom w:val="single" w:color="000000" w:sz="4" w:space="0"/>
              <w:right w:val="single" w:color="000000" w:sz="4" w:space="0"/>
            </w:tcBorders>
            <w:noWrap/>
            <w:vAlign w:val="center"/>
          </w:tcPr>
          <w:p w14:paraId="0E34C67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3691B748">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72ACFA9A">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02D08A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657" w:type="dxa"/>
            <w:vMerge w:val="restart"/>
            <w:tcBorders>
              <w:top w:val="nil"/>
              <w:left w:val="single" w:color="000000" w:sz="4" w:space="0"/>
              <w:bottom w:val="single" w:color="000000" w:sz="4" w:space="0"/>
              <w:right w:val="single" w:color="000000" w:sz="4" w:space="0"/>
            </w:tcBorders>
            <w:noWrap/>
            <w:vAlign w:val="center"/>
          </w:tcPr>
          <w:p w14:paraId="4C2FD4B5">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9</w:t>
            </w:r>
          </w:p>
        </w:tc>
        <w:tc>
          <w:tcPr>
            <w:tcW w:w="2099" w:type="dxa"/>
            <w:tcBorders>
              <w:top w:val="single" w:color="000000" w:sz="4" w:space="0"/>
              <w:left w:val="nil"/>
              <w:bottom w:val="single" w:color="000000" w:sz="4" w:space="0"/>
              <w:right w:val="single" w:color="000000" w:sz="4" w:space="0"/>
            </w:tcBorders>
            <w:noWrap/>
            <w:vAlign w:val="center"/>
          </w:tcPr>
          <w:p w14:paraId="0197630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014200000090000</w:t>
            </w:r>
          </w:p>
        </w:tc>
        <w:tc>
          <w:tcPr>
            <w:tcW w:w="2517" w:type="dxa"/>
            <w:tcBorders>
              <w:top w:val="single" w:color="000000" w:sz="4" w:space="0"/>
              <w:left w:val="nil"/>
              <w:bottom w:val="single" w:color="000000" w:sz="4" w:space="0"/>
              <w:right w:val="single" w:color="000000" w:sz="4" w:space="0"/>
            </w:tcBorders>
            <w:noWrap/>
            <w:vAlign w:val="center"/>
          </w:tcPr>
          <w:p w14:paraId="3F90D8AA">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穴位注射</w:t>
            </w:r>
          </w:p>
        </w:tc>
        <w:tc>
          <w:tcPr>
            <w:tcW w:w="2250" w:type="dxa"/>
            <w:tcBorders>
              <w:top w:val="single" w:color="000000" w:sz="4" w:space="0"/>
              <w:left w:val="nil"/>
              <w:bottom w:val="single" w:color="000000" w:sz="4" w:space="0"/>
              <w:right w:val="single" w:color="000000" w:sz="4" w:space="0"/>
            </w:tcBorders>
            <w:noWrap/>
            <w:vAlign w:val="center"/>
          </w:tcPr>
          <w:p w14:paraId="30B73B08">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由医师根据病情选穴，配合手法，进行穴位注射，促进疏通经络，调理脏腑，扶正祛邪。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050FFA88">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所定价格涵盖穴位确定、消毒、注射、取针、局部处理等过程中所需的人力资源和基本物质资源消耗。</w:t>
            </w:r>
          </w:p>
        </w:tc>
        <w:tc>
          <w:tcPr>
            <w:tcW w:w="1000" w:type="dxa"/>
            <w:tcBorders>
              <w:top w:val="single" w:color="000000" w:sz="4" w:space="0"/>
              <w:left w:val="nil"/>
              <w:bottom w:val="single" w:color="000000" w:sz="4" w:space="0"/>
              <w:right w:val="single" w:color="000000" w:sz="4" w:space="0"/>
            </w:tcBorders>
            <w:noWrap/>
            <w:vAlign w:val="center"/>
          </w:tcPr>
          <w:p w14:paraId="3214E55A">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30593553">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659BC488">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1960" w:type="dxa"/>
            <w:tcBorders>
              <w:top w:val="single" w:color="000000" w:sz="4" w:space="0"/>
              <w:left w:val="nil"/>
              <w:bottom w:val="single" w:color="000000" w:sz="4" w:space="0"/>
              <w:right w:val="single" w:color="000000" w:sz="4" w:space="0"/>
            </w:tcBorders>
            <w:noWrap/>
            <w:vAlign w:val="center"/>
          </w:tcPr>
          <w:p w14:paraId="278DDCCF">
            <w:pPr>
              <w:widowControl/>
              <w:spacing w:line="280" w:lineRule="exact"/>
              <w:jc w:val="left"/>
              <w:rPr>
                <w:rFonts w:hint="default" w:ascii="Times New Roman" w:hAnsi="Times New Roman" w:eastAsia="仿宋_GB2312" w:cs="Times New Roman"/>
                <w:color w:val="000000"/>
                <w:sz w:val="18"/>
                <w:szCs w:val="18"/>
              </w:rPr>
            </w:pPr>
          </w:p>
        </w:tc>
      </w:tr>
      <w:tr w14:paraId="08F2F3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3AB4077C">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500ECE49">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014200000090001</w:t>
            </w:r>
          </w:p>
        </w:tc>
        <w:tc>
          <w:tcPr>
            <w:tcW w:w="2517" w:type="dxa"/>
            <w:tcBorders>
              <w:top w:val="single" w:color="000000" w:sz="4" w:space="0"/>
              <w:left w:val="nil"/>
              <w:bottom w:val="single" w:color="000000" w:sz="4" w:space="0"/>
              <w:right w:val="single" w:color="000000" w:sz="4" w:space="0"/>
            </w:tcBorders>
            <w:noWrap/>
            <w:vAlign w:val="center"/>
          </w:tcPr>
          <w:p w14:paraId="34A48BF9">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穴位注射-儿童（加收）</w:t>
            </w:r>
          </w:p>
        </w:tc>
        <w:tc>
          <w:tcPr>
            <w:tcW w:w="2250" w:type="dxa"/>
            <w:tcBorders>
              <w:top w:val="single" w:color="000000" w:sz="4" w:space="0"/>
              <w:left w:val="nil"/>
              <w:bottom w:val="single" w:color="000000" w:sz="4" w:space="0"/>
              <w:right w:val="single" w:color="000000" w:sz="4" w:space="0"/>
            </w:tcBorders>
            <w:noWrap/>
            <w:vAlign w:val="center"/>
          </w:tcPr>
          <w:p w14:paraId="0232B0B0">
            <w:pPr>
              <w:widowControl/>
              <w:spacing w:line="280" w:lineRule="exact"/>
              <w:jc w:val="left"/>
              <w:rPr>
                <w:rFonts w:hint="default" w:ascii="Times New Roman" w:hAnsi="Times New Roman" w:eastAsia="仿宋_GB2312" w:cs="Times New Roman"/>
                <w:color w:val="00000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74557ACE">
            <w:pPr>
              <w:widowControl/>
              <w:spacing w:line="280" w:lineRule="exact"/>
              <w:jc w:val="left"/>
              <w:rPr>
                <w:rFonts w:hint="default" w:ascii="Times New Roman" w:hAnsi="Times New Roman" w:eastAsia="仿宋_GB2312" w:cs="Times New Roman"/>
                <w:strike/>
                <w:color w:val="00000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42547592">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30F52514">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154EB2FF">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4438724D">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3532D0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168" w:hRule="atLeast"/>
          <w:jc w:val="center"/>
        </w:trPr>
        <w:tc>
          <w:tcPr>
            <w:tcW w:w="657" w:type="dxa"/>
            <w:vMerge w:val="continue"/>
            <w:tcBorders>
              <w:top w:val="nil"/>
              <w:left w:val="single" w:color="000000" w:sz="4" w:space="0"/>
              <w:bottom w:val="single" w:color="000000" w:sz="4" w:space="0"/>
              <w:right w:val="single" w:color="000000" w:sz="4" w:space="0"/>
            </w:tcBorders>
            <w:vAlign w:val="center"/>
          </w:tcPr>
          <w:p w14:paraId="0931B368">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77BDBF98">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014200000090100</w:t>
            </w:r>
          </w:p>
        </w:tc>
        <w:tc>
          <w:tcPr>
            <w:tcW w:w="2517" w:type="dxa"/>
            <w:tcBorders>
              <w:top w:val="single" w:color="000000" w:sz="4" w:space="0"/>
              <w:left w:val="nil"/>
              <w:bottom w:val="single" w:color="000000" w:sz="4" w:space="0"/>
              <w:right w:val="single" w:color="000000" w:sz="4" w:space="0"/>
            </w:tcBorders>
            <w:noWrap/>
            <w:vAlign w:val="center"/>
          </w:tcPr>
          <w:p w14:paraId="41D5DBED">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穴位注射-中医自血疗法（扩展）</w:t>
            </w:r>
          </w:p>
        </w:tc>
        <w:tc>
          <w:tcPr>
            <w:tcW w:w="2250" w:type="dxa"/>
            <w:tcBorders>
              <w:top w:val="single" w:color="000000" w:sz="4" w:space="0"/>
              <w:left w:val="nil"/>
              <w:bottom w:val="single" w:color="000000" w:sz="4" w:space="0"/>
              <w:right w:val="single" w:color="000000" w:sz="4" w:space="0"/>
            </w:tcBorders>
            <w:noWrap/>
            <w:vAlign w:val="center"/>
          </w:tcPr>
          <w:p w14:paraId="19454E3B">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由医师根据病情选穴，配合手法，中医自血疗法，促进疏通经络，调理脏腑，扶正祛邪。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21CB6D8F">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所定价格涵盖穴位确定、消毒、注射、取针、局部处理等过程中所需的人力资源和基本物质资源消耗。</w:t>
            </w:r>
          </w:p>
        </w:tc>
        <w:tc>
          <w:tcPr>
            <w:tcW w:w="1000" w:type="dxa"/>
            <w:tcBorders>
              <w:top w:val="single" w:color="000000" w:sz="4" w:space="0"/>
              <w:left w:val="nil"/>
              <w:bottom w:val="single" w:color="000000" w:sz="4" w:space="0"/>
              <w:right w:val="single" w:color="000000" w:sz="4" w:space="0"/>
            </w:tcBorders>
            <w:noWrap/>
            <w:vAlign w:val="center"/>
          </w:tcPr>
          <w:p w14:paraId="5BDA8F7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25A78B5B">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穴位</w:t>
            </w:r>
          </w:p>
        </w:tc>
        <w:tc>
          <w:tcPr>
            <w:tcW w:w="2242" w:type="dxa"/>
            <w:gridSpan w:val="3"/>
            <w:tcBorders>
              <w:top w:val="single" w:color="000000" w:sz="4" w:space="0"/>
              <w:left w:val="nil"/>
              <w:bottom w:val="single" w:color="000000" w:sz="4" w:space="0"/>
              <w:right w:val="single" w:color="000000" w:sz="4" w:space="0"/>
            </w:tcBorders>
            <w:noWrap/>
            <w:vAlign w:val="center"/>
          </w:tcPr>
          <w:p w14:paraId="3F489EAD">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10</w:t>
            </w:r>
          </w:p>
        </w:tc>
        <w:tc>
          <w:tcPr>
            <w:tcW w:w="1960" w:type="dxa"/>
            <w:tcBorders>
              <w:top w:val="single" w:color="000000" w:sz="4" w:space="0"/>
              <w:left w:val="nil"/>
              <w:bottom w:val="single" w:color="000000" w:sz="4" w:space="0"/>
              <w:right w:val="single" w:color="000000" w:sz="4" w:space="0"/>
            </w:tcBorders>
            <w:noWrap/>
            <w:vAlign w:val="center"/>
          </w:tcPr>
          <w:p w14:paraId="5710756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指医务人员根据病情选穴，取患者自体血液，并通过穴位或肌肉组织注回患者自身体内，含取血、注射等操作。</w:t>
            </w:r>
          </w:p>
        </w:tc>
      </w:tr>
      <w:tr w14:paraId="465477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657" w:type="dxa"/>
            <w:vMerge w:val="restart"/>
            <w:tcBorders>
              <w:top w:val="nil"/>
              <w:left w:val="single" w:color="000000" w:sz="4" w:space="0"/>
              <w:bottom w:val="inset" w:color="auto" w:sz="6" w:space="0"/>
              <w:right w:val="single" w:color="000000" w:sz="4" w:space="0"/>
            </w:tcBorders>
            <w:noWrap/>
            <w:vAlign w:val="center"/>
          </w:tcPr>
          <w:p w14:paraId="41CB0EA1">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10</w:t>
            </w:r>
          </w:p>
        </w:tc>
        <w:tc>
          <w:tcPr>
            <w:tcW w:w="2099" w:type="dxa"/>
            <w:tcBorders>
              <w:top w:val="single" w:color="000000" w:sz="4" w:space="0"/>
              <w:left w:val="nil"/>
              <w:bottom w:val="single" w:color="000000" w:sz="4" w:space="0"/>
              <w:right w:val="single" w:color="000000" w:sz="4" w:space="0"/>
            </w:tcBorders>
            <w:noWrap/>
            <w:vAlign w:val="center"/>
          </w:tcPr>
          <w:p w14:paraId="42A4CB07">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014200000100000</w:t>
            </w:r>
          </w:p>
        </w:tc>
        <w:tc>
          <w:tcPr>
            <w:tcW w:w="2517" w:type="dxa"/>
            <w:tcBorders>
              <w:top w:val="single" w:color="000000" w:sz="4" w:space="0"/>
              <w:left w:val="nil"/>
              <w:bottom w:val="single" w:color="000000" w:sz="4" w:space="0"/>
              <w:right w:val="single" w:color="000000" w:sz="4" w:space="0"/>
            </w:tcBorders>
            <w:noWrap/>
            <w:vAlign w:val="center"/>
          </w:tcPr>
          <w:p w14:paraId="2C44A98E">
            <w:pPr>
              <w:widowControl/>
              <w:spacing w:line="28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耳穴疗法</w:t>
            </w:r>
          </w:p>
        </w:tc>
        <w:tc>
          <w:tcPr>
            <w:tcW w:w="2250" w:type="dxa"/>
            <w:tcBorders>
              <w:top w:val="single" w:color="000000" w:sz="4" w:space="0"/>
              <w:left w:val="nil"/>
              <w:bottom w:val="single" w:color="000000" w:sz="4" w:space="0"/>
              <w:right w:val="single" w:color="000000" w:sz="4" w:space="0"/>
            </w:tcBorders>
            <w:noWrap/>
            <w:vAlign w:val="center"/>
          </w:tcPr>
          <w:p w14:paraId="2FFEED17">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由医务人员根据病情在耳穴表面，通过贴敷颗粒物（如药物或磁珠等），配合适度的手法，促进疏通经络，调理脏腑，扶正祛邪。</w:t>
            </w:r>
          </w:p>
        </w:tc>
        <w:tc>
          <w:tcPr>
            <w:tcW w:w="2392" w:type="dxa"/>
            <w:tcBorders>
              <w:top w:val="single" w:color="000000" w:sz="4" w:space="0"/>
              <w:left w:val="nil"/>
              <w:bottom w:val="single" w:color="000000" w:sz="4" w:space="0"/>
              <w:right w:val="single" w:color="000000" w:sz="4" w:space="0"/>
            </w:tcBorders>
            <w:noWrap/>
            <w:vAlign w:val="center"/>
          </w:tcPr>
          <w:p w14:paraId="7208E330">
            <w:pPr>
              <w:widowControl/>
              <w:spacing w:line="28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所定价格涵盖穴位确定、消毒、贴敷、按压等过程中所需的人力资源和基本物质资源消耗。</w:t>
            </w:r>
          </w:p>
        </w:tc>
        <w:tc>
          <w:tcPr>
            <w:tcW w:w="1000" w:type="dxa"/>
            <w:tcBorders>
              <w:top w:val="single" w:color="000000" w:sz="4" w:space="0"/>
              <w:left w:val="nil"/>
              <w:bottom w:val="single" w:color="000000" w:sz="4" w:space="0"/>
              <w:right w:val="single" w:color="000000" w:sz="4" w:space="0"/>
            </w:tcBorders>
            <w:noWrap/>
            <w:vAlign w:val="center"/>
          </w:tcPr>
          <w:p w14:paraId="57492DE3">
            <w:pPr>
              <w:widowControl/>
              <w:spacing w:line="28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127B6D01">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单耳</w:t>
            </w:r>
          </w:p>
        </w:tc>
        <w:tc>
          <w:tcPr>
            <w:tcW w:w="2242" w:type="dxa"/>
            <w:gridSpan w:val="3"/>
            <w:tcBorders>
              <w:top w:val="single" w:color="000000" w:sz="4" w:space="0"/>
              <w:left w:val="nil"/>
              <w:bottom w:val="single" w:color="000000" w:sz="4" w:space="0"/>
              <w:right w:val="single" w:color="000000" w:sz="4" w:space="0"/>
            </w:tcBorders>
            <w:noWrap/>
            <w:vAlign w:val="center"/>
          </w:tcPr>
          <w:p w14:paraId="31BD1C15">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24</w:t>
            </w:r>
          </w:p>
        </w:tc>
        <w:tc>
          <w:tcPr>
            <w:tcW w:w="1960" w:type="dxa"/>
            <w:tcBorders>
              <w:top w:val="single" w:color="000000" w:sz="4" w:space="0"/>
              <w:left w:val="nil"/>
              <w:bottom w:val="single" w:color="000000" w:sz="4" w:space="0"/>
              <w:right w:val="single" w:color="000000" w:sz="4" w:space="0"/>
            </w:tcBorders>
            <w:noWrap/>
            <w:vAlign w:val="center"/>
          </w:tcPr>
          <w:p w14:paraId="5A8A202C">
            <w:pPr>
              <w:widowControl/>
              <w:spacing w:line="280" w:lineRule="exact"/>
              <w:jc w:val="left"/>
              <w:rPr>
                <w:rFonts w:hint="default" w:ascii="Times New Roman" w:hAnsi="Times New Roman" w:eastAsia="仿宋_GB2312" w:cs="Times New Roman"/>
                <w:color w:val="000000"/>
                <w:sz w:val="18"/>
                <w:szCs w:val="18"/>
              </w:rPr>
            </w:pPr>
          </w:p>
        </w:tc>
      </w:tr>
      <w:tr w14:paraId="765FB4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35" w:hRule="atLeast"/>
          <w:jc w:val="center"/>
        </w:trPr>
        <w:tc>
          <w:tcPr>
            <w:tcW w:w="657" w:type="dxa"/>
            <w:vMerge w:val="continue"/>
            <w:tcBorders>
              <w:top w:val="nil"/>
              <w:left w:val="single" w:color="000000" w:sz="4" w:space="0"/>
              <w:bottom w:val="inset" w:color="auto" w:sz="6" w:space="0"/>
              <w:right w:val="single" w:color="000000" w:sz="4" w:space="0"/>
            </w:tcBorders>
            <w:vAlign w:val="center"/>
          </w:tcPr>
          <w:p w14:paraId="166ECC1D">
            <w:pPr>
              <w:widowControl/>
              <w:jc w:val="left"/>
              <w:rPr>
                <w:rFonts w:hint="default" w:ascii="Times New Roman" w:hAnsi="Times New Roman" w:eastAsia="仿宋_GB2312" w:cs="Times New Roman"/>
                <w:color w:val="000000"/>
                <w:sz w:val="18"/>
                <w:szCs w:val="18"/>
              </w:rPr>
            </w:pPr>
          </w:p>
        </w:tc>
        <w:tc>
          <w:tcPr>
            <w:tcW w:w="2099" w:type="dxa"/>
            <w:tcBorders>
              <w:top w:val="single" w:color="000000" w:sz="4" w:space="0"/>
              <w:left w:val="nil"/>
              <w:bottom w:val="single" w:color="000000" w:sz="4" w:space="0"/>
              <w:right w:val="single" w:color="000000" w:sz="4" w:space="0"/>
            </w:tcBorders>
            <w:noWrap/>
            <w:vAlign w:val="center"/>
          </w:tcPr>
          <w:p w14:paraId="146B0E09">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014200000100001</w:t>
            </w:r>
          </w:p>
        </w:tc>
        <w:tc>
          <w:tcPr>
            <w:tcW w:w="2517" w:type="dxa"/>
            <w:tcBorders>
              <w:top w:val="single" w:color="000000" w:sz="4" w:space="0"/>
              <w:left w:val="nil"/>
              <w:bottom w:val="single" w:color="000000" w:sz="4" w:space="0"/>
              <w:right w:val="single" w:color="000000" w:sz="4" w:space="0"/>
            </w:tcBorders>
            <w:noWrap/>
            <w:vAlign w:val="center"/>
          </w:tcPr>
          <w:p w14:paraId="3AEAE22B">
            <w:pPr>
              <w:widowControl/>
              <w:spacing w:line="280" w:lineRule="exact"/>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耳穴疗法-儿童（加收）</w:t>
            </w:r>
          </w:p>
        </w:tc>
        <w:tc>
          <w:tcPr>
            <w:tcW w:w="2250" w:type="dxa"/>
            <w:tcBorders>
              <w:top w:val="single" w:color="000000" w:sz="4" w:space="0"/>
              <w:left w:val="nil"/>
              <w:bottom w:val="single" w:color="000000" w:sz="4" w:space="0"/>
              <w:right w:val="single" w:color="000000" w:sz="4" w:space="0"/>
            </w:tcBorders>
            <w:noWrap/>
            <w:vAlign w:val="center"/>
          </w:tcPr>
          <w:p w14:paraId="3B07E69E">
            <w:pPr>
              <w:widowControl/>
              <w:spacing w:line="280" w:lineRule="exact"/>
              <w:jc w:val="left"/>
              <w:textAlignment w:val="center"/>
              <w:rPr>
                <w:rFonts w:hint="default" w:ascii="Times New Roman" w:hAnsi="Times New Roman" w:eastAsia="仿宋_GB2312" w:cs="Times New Roman"/>
                <w:color w:val="000000"/>
                <w:kern w:val="0"/>
                <w:sz w:val="18"/>
                <w:szCs w:val="18"/>
              </w:rPr>
            </w:pPr>
          </w:p>
        </w:tc>
        <w:tc>
          <w:tcPr>
            <w:tcW w:w="2392" w:type="dxa"/>
            <w:tcBorders>
              <w:top w:val="single" w:color="000000" w:sz="4" w:space="0"/>
              <w:left w:val="nil"/>
              <w:bottom w:val="single" w:color="000000" w:sz="4" w:space="0"/>
              <w:right w:val="single" w:color="000000" w:sz="4" w:space="0"/>
            </w:tcBorders>
            <w:noWrap/>
            <w:vAlign w:val="center"/>
          </w:tcPr>
          <w:p w14:paraId="17FCDD67">
            <w:pPr>
              <w:widowControl/>
              <w:spacing w:line="280" w:lineRule="exact"/>
              <w:jc w:val="left"/>
              <w:textAlignment w:val="center"/>
              <w:rPr>
                <w:rFonts w:hint="default" w:ascii="Times New Roman" w:hAnsi="Times New Roman" w:eastAsia="仿宋_GB2312" w:cs="Times New Roman"/>
                <w:color w:val="000000"/>
                <w:kern w:val="0"/>
                <w:sz w:val="18"/>
                <w:szCs w:val="18"/>
              </w:rPr>
            </w:pPr>
          </w:p>
        </w:tc>
        <w:tc>
          <w:tcPr>
            <w:tcW w:w="1000" w:type="dxa"/>
            <w:tcBorders>
              <w:top w:val="single" w:color="000000" w:sz="4" w:space="0"/>
              <w:left w:val="nil"/>
              <w:bottom w:val="single" w:color="000000" w:sz="4" w:space="0"/>
              <w:right w:val="single" w:color="000000" w:sz="4" w:space="0"/>
            </w:tcBorders>
            <w:noWrap/>
            <w:vAlign w:val="center"/>
          </w:tcPr>
          <w:p w14:paraId="21748EE3">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808" w:type="dxa"/>
            <w:tcBorders>
              <w:top w:val="single" w:color="000000" w:sz="4" w:space="0"/>
              <w:left w:val="nil"/>
              <w:bottom w:val="single" w:color="000000" w:sz="4" w:space="0"/>
              <w:right w:val="single" w:color="000000" w:sz="4" w:space="0"/>
            </w:tcBorders>
            <w:noWrap/>
            <w:vAlign w:val="center"/>
          </w:tcPr>
          <w:p w14:paraId="50443BBF">
            <w:pPr>
              <w:widowControl/>
              <w:spacing w:line="28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单耳</w:t>
            </w:r>
          </w:p>
        </w:tc>
        <w:tc>
          <w:tcPr>
            <w:tcW w:w="2242" w:type="dxa"/>
            <w:gridSpan w:val="3"/>
            <w:tcBorders>
              <w:top w:val="single" w:color="000000" w:sz="4" w:space="0"/>
              <w:left w:val="nil"/>
              <w:bottom w:val="single" w:color="000000" w:sz="4" w:space="0"/>
              <w:right w:val="single" w:color="000000" w:sz="4" w:space="0"/>
            </w:tcBorders>
            <w:noWrap/>
            <w:vAlign w:val="center"/>
          </w:tcPr>
          <w:p w14:paraId="3884951F">
            <w:pPr>
              <w:widowControl/>
              <w:spacing w:line="280" w:lineRule="exact"/>
              <w:jc w:val="center"/>
              <w:textAlignment w:val="center"/>
              <w:rPr>
                <w:rFonts w:hint="default" w:ascii="Times New Roman" w:hAnsi="Times New Roman" w:eastAsia="仿宋_GB2312" w:cs="Times New Roman"/>
                <w:color w:val="000000"/>
                <w:kern w:val="0"/>
                <w:sz w:val="18"/>
                <w:szCs w:val="18"/>
              </w:rPr>
            </w:pPr>
          </w:p>
        </w:tc>
        <w:tc>
          <w:tcPr>
            <w:tcW w:w="1960" w:type="dxa"/>
            <w:tcBorders>
              <w:top w:val="single" w:color="000000" w:sz="4" w:space="0"/>
              <w:left w:val="nil"/>
              <w:bottom w:val="single" w:color="000000" w:sz="4" w:space="0"/>
              <w:right w:val="single" w:color="000000" w:sz="4" w:space="0"/>
            </w:tcBorders>
            <w:noWrap/>
            <w:vAlign w:val="center"/>
          </w:tcPr>
          <w:p w14:paraId="3ED1F2DD">
            <w:pPr>
              <w:widowControl/>
              <w:spacing w:line="280" w:lineRule="exact"/>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bl>
    <w:p w14:paraId="5B975C4B">
      <w:pPr>
        <w:autoSpaceDE/>
        <w:spacing w:line="240" w:lineRule="auto"/>
        <w:rPr>
          <w:rFonts w:ascii="Times New Roman" w:hAnsi="Times New Roman" w:eastAsia="黑体" w:cs="Times New Roman"/>
          <w:sz w:val="24"/>
          <w:szCs w:val="24"/>
        </w:rPr>
      </w:pPr>
      <w:r>
        <w:rPr>
          <w:rFonts w:ascii="黑体" w:hAnsi="黑体" w:eastAsia="黑体" w:cs="Times New Roman"/>
          <w:sz w:val="24"/>
          <w:szCs w:val="24"/>
        </w:rPr>
        <w:t>中医骨伤类</w:t>
      </w:r>
    </w:p>
    <w:tbl>
      <w:tblPr>
        <w:tblStyle w:val="5"/>
        <w:tblW w:w="15593" w:type="dxa"/>
        <w:tblInd w:w="-11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5593"/>
      </w:tblGrid>
      <w:tr w14:paraId="35BF76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389" w:hRule="atLeast"/>
        </w:trPr>
        <w:tc>
          <w:tcPr>
            <w:tcW w:w="15593" w:type="dxa"/>
            <w:tcBorders>
              <w:top w:val="single" w:color="auto" w:sz="4" w:space="0"/>
              <w:left w:val="single" w:color="auto" w:sz="4" w:space="0"/>
              <w:bottom w:val="single" w:color="auto" w:sz="4" w:space="0"/>
              <w:right w:val="single" w:color="auto" w:sz="4" w:space="0"/>
            </w:tcBorders>
            <w:noWrap/>
            <w:vAlign w:val="center"/>
          </w:tcPr>
          <w:p w14:paraId="192B5CA2">
            <w:pPr>
              <w:widowControl/>
              <w:autoSpaceDN w:val="0"/>
              <w:spacing w:line="240" w:lineRule="atLeas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说明：</w:t>
            </w:r>
          </w:p>
          <w:p w14:paraId="112575E4">
            <w:pPr>
              <w:widowControl/>
              <w:autoSpaceDN w:val="0"/>
              <w:spacing w:line="240" w:lineRule="atLeast"/>
              <w:jc w:val="left"/>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1334E3CA">
            <w:pPr>
              <w:widowControl/>
              <w:autoSpaceDN w:val="0"/>
              <w:spacing w:line="240" w:lineRule="atLeast"/>
              <w:jc w:val="left"/>
              <w:textAlignment w:val="center"/>
              <w:rPr>
                <w:rFonts w:ascii="Times New Roman" w:hAnsi="Times New Roman" w:eastAsia="方正仿宋_GBK" w:cs="Times New Roman"/>
                <w:color w:val="000000"/>
                <w:sz w:val="22"/>
              </w:rPr>
            </w:pPr>
            <w:r>
              <w:rPr>
                <w:rFonts w:hint="default" w:ascii="Times New Roman" w:hAnsi="Times New Roman" w:eastAsia="仿宋_GB2312" w:cs="Times New Roman"/>
                <w:color w:val="000000"/>
                <w:kern w:val="0"/>
                <w:sz w:val="22"/>
              </w:rPr>
              <w:t>2.“每关节”指单个大关节（肩、肘、腕、髋、膝、踝）、颈椎、胸椎、腰椎、单侧手掌部关节、单侧足部关节、单侧颞颌关节、单侧肩锁关节、胸锁关节。</w:t>
            </w:r>
          </w:p>
        </w:tc>
      </w:tr>
    </w:tbl>
    <w:p w14:paraId="74C46A05">
      <w:pPr>
        <w:widowControl/>
        <w:jc w:val="left"/>
        <w:rPr>
          <w:rFonts w:ascii="宋体" w:hAnsi="宋体" w:eastAsia="宋体" w:cs="宋体"/>
          <w:vanish/>
          <w:kern w:val="0"/>
          <w:sz w:val="24"/>
          <w:szCs w:val="24"/>
        </w:rPr>
      </w:pPr>
    </w:p>
    <w:tbl>
      <w:tblPr>
        <w:tblStyle w:val="5"/>
        <w:tblW w:w="15565" w:type="dxa"/>
        <w:tblInd w:w="-1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3"/>
        <w:gridCol w:w="1626"/>
        <w:gridCol w:w="2835"/>
        <w:gridCol w:w="1701"/>
        <w:gridCol w:w="2693"/>
        <w:gridCol w:w="850"/>
        <w:gridCol w:w="993"/>
        <w:gridCol w:w="822"/>
        <w:gridCol w:w="709"/>
        <w:gridCol w:w="709"/>
        <w:gridCol w:w="1984"/>
      </w:tblGrid>
      <w:tr w14:paraId="13B8F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trPr>
        <w:tc>
          <w:tcPr>
            <w:tcW w:w="643" w:type="dxa"/>
            <w:vMerge w:val="restart"/>
            <w:noWrap/>
            <w:vAlign w:val="center"/>
          </w:tcPr>
          <w:p w14:paraId="742DAC22">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序号</w:t>
            </w:r>
          </w:p>
        </w:tc>
        <w:tc>
          <w:tcPr>
            <w:tcW w:w="1626" w:type="dxa"/>
            <w:vMerge w:val="restart"/>
            <w:noWrap/>
            <w:vAlign w:val="center"/>
          </w:tcPr>
          <w:p w14:paraId="47153EAF">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编码</w:t>
            </w:r>
          </w:p>
        </w:tc>
        <w:tc>
          <w:tcPr>
            <w:tcW w:w="2835" w:type="dxa"/>
            <w:vMerge w:val="restart"/>
            <w:noWrap/>
            <w:vAlign w:val="center"/>
          </w:tcPr>
          <w:p w14:paraId="46455E9B">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项目名称</w:t>
            </w:r>
          </w:p>
        </w:tc>
        <w:tc>
          <w:tcPr>
            <w:tcW w:w="1701" w:type="dxa"/>
            <w:vMerge w:val="restart"/>
            <w:noWrap/>
            <w:vAlign w:val="center"/>
          </w:tcPr>
          <w:p w14:paraId="3A984707">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服务产出</w:t>
            </w:r>
          </w:p>
        </w:tc>
        <w:tc>
          <w:tcPr>
            <w:tcW w:w="2693" w:type="dxa"/>
            <w:vMerge w:val="restart"/>
            <w:noWrap/>
            <w:vAlign w:val="center"/>
          </w:tcPr>
          <w:p w14:paraId="5D028D0E">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价格构成</w:t>
            </w:r>
          </w:p>
        </w:tc>
        <w:tc>
          <w:tcPr>
            <w:tcW w:w="850" w:type="dxa"/>
            <w:vMerge w:val="restart"/>
            <w:noWrap/>
            <w:vAlign w:val="center"/>
          </w:tcPr>
          <w:p w14:paraId="14074BF3">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kern w:val="0"/>
                <w:sz w:val="18"/>
                <w:szCs w:val="18"/>
              </w:rPr>
            </w:pPr>
            <w:r>
              <w:rPr>
                <w:rFonts w:hint="eastAsia" w:ascii="黑体" w:hAnsi="黑体" w:eastAsia="黑体" w:cs="Times New Roman"/>
                <w:color w:val="000000"/>
                <w:kern w:val="0"/>
                <w:sz w:val="18"/>
                <w:szCs w:val="18"/>
              </w:rPr>
              <w:t>医保支付类别</w:t>
            </w:r>
          </w:p>
        </w:tc>
        <w:tc>
          <w:tcPr>
            <w:tcW w:w="993" w:type="dxa"/>
            <w:vMerge w:val="restart"/>
            <w:noWrap/>
            <w:vAlign w:val="center"/>
          </w:tcPr>
          <w:p w14:paraId="59732DBC">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计价单位</w:t>
            </w:r>
          </w:p>
        </w:tc>
        <w:tc>
          <w:tcPr>
            <w:tcW w:w="2240" w:type="dxa"/>
            <w:gridSpan w:val="3"/>
            <w:noWrap/>
            <w:vAlign w:val="center"/>
          </w:tcPr>
          <w:p w14:paraId="7EF9EB03">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价格（元）</w:t>
            </w:r>
          </w:p>
        </w:tc>
        <w:tc>
          <w:tcPr>
            <w:tcW w:w="1984" w:type="dxa"/>
            <w:vMerge w:val="restart"/>
            <w:noWrap/>
            <w:vAlign w:val="center"/>
          </w:tcPr>
          <w:p w14:paraId="481F8E20">
            <w:pPr>
              <w:keepNext w:val="0"/>
              <w:keepLines w:val="0"/>
              <w:pageBreakBefore w:val="0"/>
              <w:widowControl/>
              <w:kinsoku/>
              <w:wordWrap/>
              <w:overflowPunct/>
              <w:topLinePunct w:val="0"/>
              <w:autoSpaceDE/>
              <w:autoSpaceDN w:val="0"/>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计价说明</w:t>
            </w:r>
          </w:p>
        </w:tc>
      </w:tr>
      <w:tr w14:paraId="1752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blHeader/>
        </w:trPr>
        <w:tc>
          <w:tcPr>
            <w:tcW w:w="643" w:type="dxa"/>
            <w:vMerge w:val="continue"/>
            <w:vAlign w:val="center"/>
          </w:tcPr>
          <w:p w14:paraId="19AB7927">
            <w:pPr>
              <w:widowControl/>
              <w:jc w:val="left"/>
              <w:rPr>
                <w:rFonts w:ascii="Times New Roman" w:hAnsi="Times New Roman" w:eastAsia="黑体" w:cs="Times New Roman"/>
                <w:color w:val="000000"/>
                <w:sz w:val="18"/>
                <w:szCs w:val="18"/>
              </w:rPr>
            </w:pPr>
          </w:p>
        </w:tc>
        <w:tc>
          <w:tcPr>
            <w:tcW w:w="1626" w:type="dxa"/>
            <w:vMerge w:val="continue"/>
            <w:vAlign w:val="center"/>
          </w:tcPr>
          <w:p w14:paraId="5D28C14A">
            <w:pPr>
              <w:widowControl/>
              <w:jc w:val="left"/>
              <w:rPr>
                <w:rFonts w:ascii="Times New Roman" w:hAnsi="Times New Roman" w:eastAsia="黑体" w:cs="Times New Roman"/>
                <w:color w:val="000000"/>
                <w:sz w:val="18"/>
                <w:szCs w:val="18"/>
              </w:rPr>
            </w:pPr>
          </w:p>
        </w:tc>
        <w:tc>
          <w:tcPr>
            <w:tcW w:w="2835" w:type="dxa"/>
            <w:vMerge w:val="continue"/>
            <w:vAlign w:val="center"/>
          </w:tcPr>
          <w:p w14:paraId="0CDCD315">
            <w:pPr>
              <w:widowControl/>
              <w:jc w:val="left"/>
              <w:rPr>
                <w:rFonts w:ascii="Times New Roman" w:hAnsi="Times New Roman" w:eastAsia="黑体" w:cs="Times New Roman"/>
                <w:color w:val="000000"/>
                <w:sz w:val="18"/>
                <w:szCs w:val="18"/>
              </w:rPr>
            </w:pPr>
          </w:p>
        </w:tc>
        <w:tc>
          <w:tcPr>
            <w:tcW w:w="1701" w:type="dxa"/>
            <w:vMerge w:val="continue"/>
            <w:vAlign w:val="center"/>
          </w:tcPr>
          <w:p w14:paraId="2A4F8D36">
            <w:pPr>
              <w:widowControl/>
              <w:jc w:val="left"/>
              <w:rPr>
                <w:rFonts w:ascii="Times New Roman" w:hAnsi="Times New Roman" w:eastAsia="黑体" w:cs="Times New Roman"/>
                <w:color w:val="000000"/>
                <w:sz w:val="18"/>
                <w:szCs w:val="18"/>
              </w:rPr>
            </w:pPr>
          </w:p>
        </w:tc>
        <w:tc>
          <w:tcPr>
            <w:tcW w:w="2693" w:type="dxa"/>
            <w:vMerge w:val="continue"/>
            <w:vAlign w:val="center"/>
          </w:tcPr>
          <w:p w14:paraId="23C5D3D1">
            <w:pPr>
              <w:widowControl/>
              <w:jc w:val="left"/>
              <w:rPr>
                <w:rFonts w:ascii="Times New Roman" w:hAnsi="Times New Roman" w:eastAsia="黑体" w:cs="Times New Roman"/>
                <w:color w:val="000000"/>
                <w:sz w:val="18"/>
                <w:szCs w:val="18"/>
              </w:rPr>
            </w:pPr>
          </w:p>
        </w:tc>
        <w:tc>
          <w:tcPr>
            <w:tcW w:w="850" w:type="dxa"/>
            <w:vMerge w:val="continue"/>
            <w:vAlign w:val="center"/>
          </w:tcPr>
          <w:p w14:paraId="0761299E">
            <w:pPr>
              <w:widowControl/>
              <w:jc w:val="left"/>
              <w:rPr>
                <w:rFonts w:ascii="Times New Roman" w:hAnsi="Times New Roman" w:eastAsia="黑体" w:cs="Times New Roman"/>
                <w:color w:val="000000"/>
                <w:kern w:val="0"/>
                <w:sz w:val="18"/>
                <w:szCs w:val="18"/>
              </w:rPr>
            </w:pPr>
          </w:p>
        </w:tc>
        <w:tc>
          <w:tcPr>
            <w:tcW w:w="993" w:type="dxa"/>
            <w:vMerge w:val="continue"/>
            <w:vAlign w:val="center"/>
          </w:tcPr>
          <w:p w14:paraId="29D4150F">
            <w:pPr>
              <w:widowControl/>
              <w:jc w:val="left"/>
              <w:rPr>
                <w:rFonts w:ascii="Times New Roman" w:hAnsi="Times New Roman" w:eastAsia="黑体" w:cs="Times New Roman"/>
                <w:color w:val="000000"/>
                <w:sz w:val="18"/>
                <w:szCs w:val="18"/>
              </w:rPr>
            </w:pPr>
          </w:p>
        </w:tc>
        <w:tc>
          <w:tcPr>
            <w:tcW w:w="822" w:type="dxa"/>
            <w:noWrap/>
            <w:vAlign w:val="center"/>
          </w:tcPr>
          <w:p w14:paraId="48F64E24">
            <w:pPr>
              <w:widowControl/>
              <w:spacing w:line="280" w:lineRule="exact"/>
              <w:jc w:val="center"/>
              <w:textAlignment w:val="center"/>
              <w:rPr>
                <w:rFonts w:ascii="Times New Roman" w:hAnsi="Times New Roman" w:eastAsia="方正黑体_GBK" w:cs="Times New Roman"/>
                <w:color w:val="000000"/>
                <w:kern w:val="0"/>
                <w:sz w:val="18"/>
                <w:szCs w:val="18"/>
              </w:rPr>
            </w:pPr>
            <w:r>
              <w:rPr>
                <w:rFonts w:ascii="黑体" w:hAnsi="黑体" w:eastAsia="黑体" w:cs="Times New Roman"/>
                <w:color w:val="000000"/>
                <w:kern w:val="0"/>
                <w:sz w:val="18"/>
                <w:szCs w:val="18"/>
              </w:rPr>
              <w:t>三类</w:t>
            </w:r>
          </w:p>
        </w:tc>
        <w:tc>
          <w:tcPr>
            <w:tcW w:w="709" w:type="dxa"/>
            <w:noWrap/>
            <w:vAlign w:val="center"/>
          </w:tcPr>
          <w:p w14:paraId="3A7A6C88">
            <w:pPr>
              <w:widowControl/>
              <w:spacing w:line="280" w:lineRule="exact"/>
              <w:jc w:val="center"/>
              <w:textAlignment w:val="center"/>
              <w:rPr>
                <w:rFonts w:ascii="Times New Roman" w:hAnsi="Times New Roman" w:eastAsia="宋体" w:cs="Times New Roman"/>
                <w:szCs w:val="21"/>
              </w:rPr>
            </w:pPr>
            <w:r>
              <w:rPr>
                <w:rFonts w:ascii="黑体" w:hAnsi="黑体" w:eastAsia="黑体" w:cs="Times New Roman"/>
                <w:color w:val="000000"/>
                <w:kern w:val="0"/>
                <w:sz w:val="18"/>
                <w:szCs w:val="18"/>
              </w:rPr>
              <w:t>二类</w:t>
            </w:r>
          </w:p>
        </w:tc>
        <w:tc>
          <w:tcPr>
            <w:tcW w:w="709" w:type="dxa"/>
            <w:noWrap/>
            <w:vAlign w:val="center"/>
          </w:tcPr>
          <w:p w14:paraId="171759F3">
            <w:pPr>
              <w:widowControl/>
              <w:spacing w:line="280" w:lineRule="exact"/>
              <w:jc w:val="center"/>
              <w:textAlignment w:val="center"/>
              <w:rPr>
                <w:rFonts w:ascii="Times New Roman" w:hAnsi="Times New Roman" w:eastAsia="宋体" w:cs="Times New Roman"/>
                <w:szCs w:val="21"/>
              </w:rPr>
            </w:pPr>
            <w:r>
              <w:rPr>
                <w:rFonts w:ascii="黑体" w:hAnsi="黑体" w:eastAsia="黑体" w:cs="Times New Roman"/>
                <w:color w:val="000000"/>
                <w:kern w:val="0"/>
                <w:sz w:val="18"/>
                <w:szCs w:val="18"/>
              </w:rPr>
              <w:t>一类</w:t>
            </w:r>
          </w:p>
        </w:tc>
        <w:tc>
          <w:tcPr>
            <w:tcW w:w="1984" w:type="dxa"/>
            <w:vMerge w:val="continue"/>
            <w:vAlign w:val="center"/>
          </w:tcPr>
          <w:p w14:paraId="29D802E2">
            <w:pPr>
              <w:widowControl/>
              <w:jc w:val="left"/>
              <w:rPr>
                <w:rFonts w:ascii="Times New Roman" w:hAnsi="Times New Roman" w:eastAsia="黑体" w:cs="Times New Roman"/>
                <w:color w:val="000000"/>
                <w:sz w:val="18"/>
                <w:szCs w:val="18"/>
              </w:rPr>
            </w:pPr>
          </w:p>
        </w:tc>
      </w:tr>
      <w:tr w14:paraId="50F26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43" w:type="dxa"/>
            <w:noWrap/>
            <w:vAlign w:val="center"/>
          </w:tcPr>
          <w:p w14:paraId="055B9922">
            <w:pPr>
              <w:widowControl/>
              <w:spacing w:line="260" w:lineRule="exact"/>
              <w:jc w:val="center"/>
              <w:rPr>
                <w:rFonts w:ascii="Times New Roman" w:hAnsi="Times New Roman" w:eastAsia="宋体" w:cs="Times New Roman"/>
                <w:color w:val="000000"/>
                <w:sz w:val="18"/>
                <w:szCs w:val="18"/>
              </w:rPr>
            </w:pPr>
          </w:p>
        </w:tc>
        <w:tc>
          <w:tcPr>
            <w:tcW w:w="1626" w:type="dxa"/>
            <w:noWrap/>
            <w:vAlign w:val="center"/>
          </w:tcPr>
          <w:p w14:paraId="515F6E40">
            <w:pPr>
              <w:widowControl/>
              <w:spacing w:line="260" w:lineRule="exact"/>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43</w:t>
            </w:r>
          </w:p>
        </w:tc>
        <w:tc>
          <w:tcPr>
            <w:tcW w:w="2835" w:type="dxa"/>
            <w:noWrap/>
            <w:vAlign w:val="center"/>
          </w:tcPr>
          <w:p w14:paraId="7DB5B4B7">
            <w:pPr>
              <w:widowControl/>
              <w:spacing w:line="300" w:lineRule="exact"/>
              <w:textAlignment w:val="center"/>
              <w:rPr>
                <w:rFonts w:hint="eastAsia" w:ascii="楷体_GB2312" w:hAnsi="楷体_GB2312" w:eastAsia="楷体_GB2312" w:cs="楷体_GB2312"/>
                <w:color w:val="000000"/>
                <w:kern w:val="0"/>
                <w:sz w:val="18"/>
                <w:szCs w:val="18"/>
              </w:rPr>
            </w:pPr>
            <w:r>
              <w:rPr>
                <w:rFonts w:hint="eastAsia" w:ascii="楷体_GB2312" w:hAnsi="楷体_GB2312" w:eastAsia="楷体_GB2312" w:cs="楷体_GB2312"/>
                <w:color w:val="000000"/>
                <w:kern w:val="0"/>
                <w:sz w:val="18"/>
                <w:szCs w:val="18"/>
              </w:rPr>
              <w:t>（三）中医骨伤</w:t>
            </w:r>
          </w:p>
        </w:tc>
        <w:tc>
          <w:tcPr>
            <w:tcW w:w="1701" w:type="dxa"/>
            <w:noWrap/>
            <w:vAlign w:val="center"/>
          </w:tcPr>
          <w:p w14:paraId="3A9D191D">
            <w:pPr>
              <w:widowControl/>
              <w:spacing w:line="260" w:lineRule="exact"/>
              <w:jc w:val="left"/>
              <w:rPr>
                <w:rFonts w:ascii="Times New Roman" w:hAnsi="Times New Roman" w:eastAsia="宋体" w:cs="Times New Roman"/>
                <w:color w:val="000000"/>
                <w:sz w:val="18"/>
                <w:szCs w:val="18"/>
              </w:rPr>
            </w:pPr>
          </w:p>
        </w:tc>
        <w:tc>
          <w:tcPr>
            <w:tcW w:w="2693" w:type="dxa"/>
            <w:noWrap/>
            <w:vAlign w:val="center"/>
          </w:tcPr>
          <w:p w14:paraId="154ADB1F">
            <w:pPr>
              <w:widowControl/>
              <w:spacing w:line="260" w:lineRule="exact"/>
              <w:jc w:val="left"/>
              <w:rPr>
                <w:rFonts w:ascii="Times New Roman" w:hAnsi="Times New Roman" w:eastAsia="宋体" w:cs="Times New Roman"/>
                <w:color w:val="000000"/>
                <w:sz w:val="18"/>
                <w:szCs w:val="18"/>
              </w:rPr>
            </w:pPr>
          </w:p>
        </w:tc>
        <w:tc>
          <w:tcPr>
            <w:tcW w:w="850" w:type="dxa"/>
            <w:noWrap/>
            <w:vAlign w:val="center"/>
          </w:tcPr>
          <w:p w14:paraId="4EBBE760">
            <w:pPr>
              <w:widowControl/>
              <w:spacing w:line="260" w:lineRule="exact"/>
              <w:jc w:val="center"/>
              <w:rPr>
                <w:rFonts w:ascii="Times New Roman" w:hAnsi="Times New Roman" w:eastAsia="宋体" w:cs="Times New Roman"/>
                <w:color w:val="000000"/>
                <w:sz w:val="18"/>
                <w:szCs w:val="18"/>
              </w:rPr>
            </w:pPr>
          </w:p>
        </w:tc>
        <w:tc>
          <w:tcPr>
            <w:tcW w:w="993" w:type="dxa"/>
            <w:noWrap/>
            <w:vAlign w:val="center"/>
          </w:tcPr>
          <w:p w14:paraId="6C88BFDD">
            <w:pPr>
              <w:widowControl/>
              <w:spacing w:line="260" w:lineRule="exact"/>
              <w:jc w:val="center"/>
              <w:rPr>
                <w:rFonts w:ascii="Times New Roman" w:hAnsi="Times New Roman" w:eastAsia="宋体" w:cs="Times New Roman"/>
                <w:color w:val="000000"/>
                <w:sz w:val="18"/>
                <w:szCs w:val="18"/>
              </w:rPr>
            </w:pPr>
          </w:p>
        </w:tc>
        <w:tc>
          <w:tcPr>
            <w:tcW w:w="822" w:type="dxa"/>
            <w:noWrap/>
            <w:vAlign w:val="center"/>
          </w:tcPr>
          <w:p w14:paraId="3658DF88">
            <w:pPr>
              <w:widowControl/>
              <w:spacing w:line="260" w:lineRule="exact"/>
              <w:jc w:val="center"/>
              <w:rPr>
                <w:rFonts w:ascii="Times New Roman" w:hAnsi="Times New Roman" w:eastAsia="宋体" w:cs="Times New Roman"/>
                <w:color w:val="000000"/>
                <w:sz w:val="18"/>
                <w:szCs w:val="18"/>
              </w:rPr>
            </w:pPr>
          </w:p>
        </w:tc>
        <w:tc>
          <w:tcPr>
            <w:tcW w:w="709" w:type="dxa"/>
            <w:noWrap/>
            <w:vAlign w:val="center"/>
          </w:tcPr>
          <w:p w14:paraId="182CB6A2">
            <w:pPr>
              <w:widowControl/>
              <w:spacing w:line="260" w:lineRule="exact"/>
              <w:jc w:val="center"/>
              <w:rPr>
                <w:rFonts w:ascii="Times New Roman" w:hAnsi="Times New Roman" w:eastAsia="宋体" w:cs="Times New Roman"/>
                <w:color w:val="000000"/>
                <w:sz w:val="18"/>
                <w:szCs w:val="18"/>
              </w:rPr>
            </w:pPr>
          </w:p>
        </w:tc>
        <w:tc>
          <w:tcPr>
            <w:tcW w:w="709" w:type="dxa"/>
            <w:noWrap/>
            <w:vAlign w:val="center"/>
          </w:tcPr>
          <w:p w14:paraId="7BF296E4">
            <w:pPr>
              <w:widowControl/>
              <w:spacing w:line="260" w:lineRule="exact"/>
              <w:jc w:val="center"/>
              <w:rPr>
                <w:rFonts w:ascii="Times New Roman" w:hAnsi="Times New Roman" w:eastAsia="宋体" w:cs="Times New Roman"/>
                <w:color w:val="000000"/>
                <w:sz w:val="18"/>
                <w:szCs w:val="18"/>
              </w:rPr>
            </w:pPr>
          </w:p>
        </w:tc>
        <w:tc>
          <w:tcPr>
            <w:tcW w:w="1984" w:type="dxa"/>
            <w:noWrap/>
            <w:vAlign w:val="center"/>
          </w:tcPr>
          <w:p w14:paraId="68AA8583">
            <w:pPr>
              <w:widowControl/>
              <w:spacing w:line="260" w:lineRule="exact"/>
              <w:jc w:val="left"/>
              <w:rPr>
                <w:rFonts w:ascii="Times New Roman" w:hAnsi="Times New Roman" w:eastAsia="宋体" w:cs="Times New Roman"/>
                <w:color w:val="000000"/>
                <w:sz w:val="18"/>
                <w:szCs w:val="18"/>
              </w:rPr>
            </w:pPr>
          </w:p>
        </w:tc>
      </w:tr>
      <w:tr w14:paraId="4D9A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643" w:type="dxa"/>
            <w:vMerge w:val="restart"/>
            <w:noWrap/>
            <w:vAlign w:val="center"/>
          </w:tcPr>
          <w:p w14:paraId="65A048C3">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11</w:t>
            </w:r>
          </w:p>
        </w:tc>
        <w:tc>
          <w:tcPr>
            <w:tcW w:w="1626" w:type="dxa"/>
            <w:noWrap/>
            <w:vAlign w:val="center"/>
          </w:tcPr>
          <w:p w14:paraId="7415298D">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014300000010000</w:t>
            </w:r>
          </w:p>
        </w:tc>
        <w:tc>
          <w:tcPr>
            <w:tcW w:w="2835" w:type="dxa"/>
            <w:noWrap/>
            <w:vAlign w:val="center"/>
          </w:tcPr>
          <w:p w14:paraId="7D96D936">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手法整复术（关节脱位）</w:t>
            </w:r>
          </w:p>
        </w:tc>
        <w:tc>
          <w:tcPr>
            <w:tcW w:w="1701" w:type="dxa"/>
            <w:noWrap/>
            <w:vAlign w:val="center"/>
          </w:tcPr>
          <w:p w14:paraId="370C0BBF">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通过手法（或辅助器械）使脱位或紊乱关节复位。</w:t>
            </w:r>
          </w:p>
        </w:tc>
        <w:tc>
          <w:tcPr>
            <w:tcW w:w="2693" w:type="dxa"/>
            <w:noWrap/>
            <w:vAlign w:val="center"/>
          </w:tcPr>
          <w:p w14:paraId="027E047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所定价格涵盖摆位、整复、包扎、必要时固定等步骤，以及必要时使用辅助器械所需的人力资源和基本物质资源消耗。</w:t>
            </w:r>
          </w:p>
        </w:tc>
        <w:tc>
          <w:tcPr>
            <w:tcW w:w="850" w:type="dxa"/>
            <w:noWrap/>
            <w:vAlign w:val="center"/>
          </w:tcPr>
          <w:p w14:paraId="46E99D2F">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26D7C0B5">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每关节</w:t>
            </w:r>
          </w:p>
        </w:tc>
        <w:tc>
          <w:tcPr>
            <w:tcW w:w="822" w:type="dxa"/>
            <w:noWrap/>
            <w:vAlign w:val="center"/>
          </w:tcPr>
          <w:p w14:paraId="124DDF1D">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140</w:t>
            </w:r>
          </w:p>
        </w:tc>
        <w:tc>
          <w:tcPr>
            <w:tcW w:w="1418" w:type="dxa"/>
            <w:gridSpan w:val="2"/>
            <w:noWrap/>
            <w:vAlign w:val="center"/>
          </w:tcPr>
          <w:p w14:paraId="7F591F35">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125</w:t>
            </w:r>
          </w:p>
        </w:tc>
        <w:tc>
          <w:tcPr>
            <w:tcW w:w="1984" w:type="dxa"/>
            <w:noWrap/>
            <w:vAlign w:val="center"/>
          </w:tcPr>
          <w:p w14:paraId="26AC6A43">
            <w:pPr>
              <w:widowControl/>
              <w:autoSpaceDN w:val="0"/>
              <w:spacing w:line="240" w:lineRule="exact"/>
              <w:jc w:val="left"/>
              <w:rPr>
                <w:rFonts w:hint="default" w:ascii="Times New Roman" w:hAnsi="Times New Roman" w:eastAsia="仿宋_GB2312" w:cs="Times New Roman"/>
                <w:color w:val="000000"/>
                <w:sz w:val="18"/>
                <w:szCs w:val="18"/>
              </w:rPr>
            </w:pPr>
          </w:p>
        </w:tc>
      </w:tr>
      <w:tr w14:paraId="38CC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643" w:type="dxa"/>
            <w:vMerge w:val="continue"/>
            <w:vAlign w:val="center"/>
          </w:tcPr>
          <w:p w14:paraId="1DE2CB8F">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6BC247BB">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014300000010001</w:t>
            </w:r>
          </w:p>
        </w:tc>
        <w:tc>
          <w:tcPr>
            <w:tcW w:w="2835" w:type="dxa"/>
            <w:noWrap/>
            <w:vAlign w:val="center"/>
          </w:tcPr>
          <w:p w14:paraId="7A19681C">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手法整复术（关节脱位）-儿童（加收）</w:t>
            </w:r>
          </w:p>
        </w:tc>
        <w:tc>
          <w:tcPr>
            <w:tcW w:w="1701" w:type="dxa"/>
            <w:noWrap/>
            <w:vAlign w:val="center"/>
          </w:tcPr>
          <w:p w14:paraId="5C0EEEDB">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3B8247E4">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3581B070">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70601A4A">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每关节</w:t>
            </w:r>
          </w:p>
        </w:tc>
        <w:tc>
          <w:tcPr>
            <w:tcW w:w="822" w:type="dxa"/>
            <w:noWrap/>
            <w:vAlign w:val="center"/>
          </w:tcPr>
          <w:p w14:paraId="70F97DC6">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63B1B663">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5B2D1B49">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74C1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643" w:type="dxa"/>
            <w:vMerge w:val="restart"/>
            <w:noWrap/>
            <w:vAlign w:val="center"/>
          </w:tcPr>
          <w:p w14:paraId="66CE5C14">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12</w:t>
            </w:r>
          </w:p>
        </w:tc>
        <w:tc>
          <w:tcPr>
            <w:tcW w:w="1626" w:type="dxa"/>
            <w:noWrap/>
            <w:vAlign w:val="center"/>
          </w:tcPr>
          <w:p w14:paraId="2523E722">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014300000020000</w:t>
            </w:r>
          </w:p>
        </w:tc>
        <w:tc>
          <w:tcPr>
            <w:tcW w:w="2835" w:type="dxa"/>
            <w:noWrap/>
            <w:vAlign w:val="center"/>
          </w:tcPr>
          <w:p w14:paraId="67F82C41">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手法整复术（复杂关节脱位）</w:t>
            </w:r>
          </w:p>
        </w:tc>
        <w:tc>
          <w:tcPr>
            <w:tcW w:w="1701" w:type="dxa"/>
            <w:noWrap/>
            <w:vAlign w:val="center"/>
          </w:tcPr>
          <w:p w14:paraId="4355EB74">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通过手法（或辅助器械）使脱位复杂关节复位。</w:t>
            </w:r>
          </w:p>
        </w:tc>
        <w:tc>
          <w:tcPr>
            <w:tcW w:w="2693" w:type="dxa"/>
            <w:noWrap/>
            <w:vAlign w:val="center"/>
          </w:tcPr>
          <w:p w14:paraId="4C389F60">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所定价格涵盖摆位、整复、包扎、必要时固定等步骤，以及必要时使用辅助器械所需的人力资源和基本物质资源消耗。</w:t>
            </w:r>
          </w:p>
        </w:tc>
        <w:tc>
          <w:tcPr>
            <w:tcW w:w="850" w:type="dxa"/>
            <w:noWrap/>
            <w:vAlign w:val="center"/>
          </w:tcPr>
          <w:p w14:paraId="51D6A1D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6CE008D3">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每关节</w:t>
            </w:r>
          </w:p>
        </w:tc>
        <w:tc>
          <w:tcPr>
            <w:tcW w:w="822" w:type="dxa"/>
            <w:noWrap/>
            <w:vAlign w:val="center"/>
          </w:tcPr>
          <w:p w14:paraId="38A39F35">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260</w:t>
            </w:r>
          </w:p>
        </w:tc>
        <w:tc>
          <w:tcPr>
            <w:tcW w:w="1418" w:type="dxa"/>
            <w:gridSpan w:val="2"/>
            <w:noWrap/>
            <w:vAlign w:val="center"/>
          </w:tcPr>
          <w:p w14:paraId="584BD0C4">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235</w:t>
            </w:r>
          </w:p>
        </w:tc>
        <w:tc>
          <w:tcPr>
            <w:tcW w:w="1984" w:type="dxa"/>
            <w:noWrap/>
            <w:vAlign w:val="center"/>
          </w:tcPr>
          <w:p w14:paraId="676BC9AE">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“复杂关节脱位”指寰枢椎、髋关节、骨盆等关节脱位以及陈旧性脱位。</w:t>
            </w:r>
          </w:p>
        </w:tc>
      </w:tr>
      <w:tr w14:paraId="1034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43" w:type="dxa"/>
            <w:vMerge w:val="continue"/>
            <w:vAlign w:val="center"/>
          </w:tcPr>
          <w:p w14:paraId="4AE84065">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7C4912B3">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014300000020001</w:t>
            </w:r>
          </w:p>
        </w:tc>
        <w:tc>
          <w:tcPr>
            <w:tcW w:w="2835" w:type="dxa"/>
            <w:noWrap/>
            <w:vAlign w:val="center"/>
          </w:tcPr>
          <w:p w14:paraId="0D8564C6">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手法整复术（复杂关节脱位）-儿童（加收）</w:t>
            </w:r>
          </w:p>
        </w:tc>
        <w:tc>
          <w:tcPr>
            <w:tcW w:w="1701" w:type="dxa"/>
            <w:noWrap/>
            <w:vAlign w:val="center"/>
          </w:tcPr>
          <w:p w14:paraId="1C5F475E">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1A9D9025">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5B1C4FB2">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463E4092">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每关节</w:t>
            </w:r>
          </w:p>
        </w:tc>
        <w:tc>
          <w:tcPr>
            <w:tcW w:w="822" w:type="dxa"/>
            <w:noWrap/>
            <w:vAlign w:val="center"/>
          </w:tcPr>
          <w:p w14:paraId="4D5CD790">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104D86D1">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5403EB52">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109E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643" w:type="dxa"/>
            <w:vMerge w:val="restart"/>
            <w:noWrap/>
            <w:vAlign w:val="center"/>
          </w:tcPr>
          <w:p w14:paraId="5F9CA826">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13</w:t>
            </w:r>
          </w:p>
        </w:tc>
        <w:tc>
          <w:tcPr>
            <w:tcW w:w="1626" w:type="dxa"/>
            <w:noWrap/>
            <w:vAlign w:val="center"/>
          </w:tcPr>
          <w:p w14:paraId="5B81501D">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014300000030000</w:t>
            </w:r>
          </w:p>
        </w:tc>
        <w:tc>
          <w:tcPr>
            <w:tcW w:w="2835" w:type="dxa"/>
            <w:noWrap/>
            <w:vAlign w:val="center"/>
          </w:tcPr>
          <w:p w14:paraId="785D9A25">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手法整复术（骨伤）</w:t>
            </w:r>
          </w:p>
        </w:tc>
        <w:tc>
          <w:tcPr>
            <w:tcW w:w="1701" w:type="dxa"/>
            <w:noWrap/>
            <w:vAlign w:val="center"/>
          </w:tcPr>
          <w:p w14:paraId="1E1A2C0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通过正骨手法（或辅助器械）使骨折或韧带损伤复位。</w:t>
            </w:r>
          </w:p>
        </w:tc>
        <w:tc>
          <w:tcPr>
            <w:tcW w:w="2693" w:type="dxa"/>
            <w:noWrap/>
            <w:vAlign w:val="center"/>
          </w:tcPr>
          <w:p w14:paraId="4162611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所定价格涵盖摆位、整复、包扎、必要时固定等步骤，以及必要时使用辅助器械所需的人力资源和基本物质资源消耗。</w:t>
            </w:r>
          </w:p>
        </w:tc>
        <w:tc>
          <w:tcPr>
            <w:tcW w:w="850" w:type="dxa"/>
            <w:noWrap/>
            <w:vAlign w:val="center"/>
          </w:tcPr>
          <w:p w14:paraId="34432DCD">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2833F39A">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3EABB241">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1418" w:type="dxa"/>
            <w:gridSpan w:val="2"/>
            <w:noWrap/>
            <w:vAlign w:val="center"/>
          </w:tcPr>
          <w:p w14:paraId="35C67EF6">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180</w:t>
            </w:r>
          </w:p>
        </w:tc>
        <w:tc>
          <w:tcPr>
            <w:tcW w:w="1984" w:type="dxa"/>
            <w:noWrap/>
            <w:vAlign w:val="center"/>
          </w:tcPr>
          <w:p w14:paraId="38006D8C">
            <w:pPr>
              <w:widowControl/>
              <w:autoSpaceDN w:val="0"/>
              <w:spacing w:line="240" w:lineRule="exact"/>
              <w:jc w:val="left"/>
              <w:rPr>
                <w:rFonts w:hint="default" w:ascii="Times New Roman" w:hAnsi="Times New Roman" w:eastAsia="仿宋_GB2312" w:cs="Times New Roman"/>
                <w:color w:val="000000"/>
                <w:sz w:val="18"/>
                <w:szCs w:val="18"/>
              </w:rPr>
            </w:pPr>
          </w:p>
        </w:tc>
      </w:tr>
      <w:tr w14:paraId="3E281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643" w:type="dxa"/>
            <w:vMerge w:val="continue"/>
            <w:vAlign w:val="center"/>
          </w:tcPr>
          <w:p w14:paraId="2FFF3B05">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2F0234B1">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014300000030001</w:t>
            </w:r>
          </w:p>
        </w:tc>
        <w:tc>
          <w:tcPr>
            <w:tcW w:w="2835" w:type="dxa"/>
            <w:noWrap/>
            <w:vAlign w:val="center"/>
          </w:tcPr>
          <w:p w14:paraId="3EF4A6A2">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手法整复术（骨伤）-儿童（加收）</w:t>
            </w:r>
          </w:p>
        </w:tc>
        <w:tc>
          <w:tcPr>
            <w:tcW w:w="1701" w:type="dxa"/>
            <w:noWrap/>
            <w:vAlign w:val="center"/>
          </w:tcPr>
          <w:p w14:paraId="6AF6E820">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0DBC6B01">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363A7093">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31A8D122">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7150F64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1422F548">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2D6735BD">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1BB4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643" w:type="dxa"/>
            <w:vMerge w:val="restart"/>
            <w:noWrap/>
            <w:vAlign w:val="center"/>
          </w:tcPr>
          <w:p w14:paraId="592B840C">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14</w:t>
            </w:r>
          </w:p>
        </w:tc>
        <w:tc>
          <w:tcPr>
            <w:tcW w:w="1626" w:type="dxa"/>
            <w:noWrap/>
            <w:vAlign w:val="center"/>
          </w:tcPr>
          <w:p w14:paraId="439A5E85">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014300000040000</w:t>
            </w:r>
          </w:p>
        </w:tc>
        <w:tc>
          <w:tcPr>
            <w:tcW w:w="2835" w:type="dxa"/>
            <w:noWrap/>
            <w:vAlign w:val="center"/>
          </w:tcPr>
          <w:p w14:paraId="7CF9B839">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手法整复术（复杂骨伤）</w:t>
            </w:r>
          </w:p>
        </w:tc>
        <w:tc>
          <w:tcPr>
            <w:tcW w:w="1701" w:type="dxa"/>
            <w:noWrap/>
            <w:vAlign w:val="center"/>
          </w:tcPr>
          <w:p w14:paraId="556729D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通过正骨手法（或辅助器械）使复杂骨折或韧带损伤复位。</w:t>
            </w:r>
          </w:p>
        </w:tc>
        <w:tc>
          <w:tcPr>
            <w:tcW w:w="2693" w:type="dxa"/>
            <w:noWrap/>
            <w:vAlign w:val="center"/>
          </w:tcPr>
          <w:p w14:paraId="7025DB52">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所定价格涵盖摆位、整复、包扎、必要时固定等步骤，以及必要时使用辅助器械所需的人力资源和基本物质资源消耗。</w:t>
            </w:r>
          </w:p>
        </w:tc>
        <w:tc>
          <w:tcPr>
            <w:tcW w:w="850" w:type="dxa"/>
            <w:noWrap/>
            <w:vAlign w:val="center"/>
          </w:tcPr>
          <w:p w14:paraId="63EE96FF">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58FEC4BD">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7ECB0E71">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450</w:t>
            </w:r>
          </w:p>
        </w:tc>
        <w:tc>
          <w:tcPr>
            <w:tcW w:w="1418" w:type="dxa"/>
            <w:gridSpan w:val="2"/>
            <w:noWrap/>
            <w:vAlign w:val="center"/>
          </w:tcPr>
          <w:p w14:paraId="23CDBD6A">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405</w:t>
            </w:r>
          </w:p>
        </w:tc>
        <w:tc>
          <w:tcPr>
            <w:tcW w:w="1984" w:type="dxa"/>
            <w:noWrap/>
            <w:vAlign w:val="center"/>
          </w:tcPr>
          <w:p w14:paraId="08C20F93">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“复杂骨伤”指脊柱、骨盆、关节内等骨折以及陈旧性、粉碎性骨折。</w:t>
            </w:r>
          </w:p>
        </w:tc>
      </w:tr>
      <w:tr w14:paraId="743F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43" w:type="dxa"/>
            <w:vMerge w:val="continue"/>
            <w:vAlign w:val="center"/>
          </w:tcPr>
          <w:p w14:paraId="4A72FB3A">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2C681D0E">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014300000040001</w:t>
            </w:r>
          </w:p>
        </w:tc>
        <w:tc>
          <w:tcPr>
            <w:tcW w:w="2835" w:type="dxa"/>
            <w:noWrap/>
            <w:vAlign w:val="center"/>
          </w:tcPr>
          <w:p w14:paraId="4057E447">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手法整复术（复杂骨伤）-儿童（加收）</w:t>
            </w:r>
          </w:p>
        </w:tc>
        <w:tc>
          <w:tcPr>
            <w:tcW w:w="1701" w:type="dxa"/>
            <w:noWrap/>
            <w:vAlign w:val="center"/>
          </w:tcPr>
          <w:p w14:paraId="56F4558C">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130C1EA0">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43A3B2C8">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7F52F528">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1AF2F36A">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741E3296">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1ED43AE4">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66FC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643" w:type="dxa"/>
            <w:vMerge w:val="restart"/>
            <w:noWrap/>
            <w:vAlign w:val="center"/>
          </w:tcPr>
          <w:p w14:paraId="43554EC6">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15</w:t>
            </w:r>
          </w:p>
        </w:tc>
        <w:tc>
          <w:tcPr>
            <w:tcW w:w="1626" w:type="dxa"/>
            <w:noWrap/>
            <w:vAlign w:val="center"/>
          </w:tcPr>
          <w:p w14:paraId="264CEE49">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014300000050000</w:t>
            </w:r>
          </w:p>
        </w:tc>
        <w:tc>
          <w:tcPr>
            <w:tcW w:w="2835" w:type="dxa"/>
            <w:noWrap/>
            <w:vAlign w:val="center"/>
          </w:tcPr>
          <w:p w14:paraId="149186C7">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小夹板固定术</w:t>
            </w:r>
          </w:p>
        </w:tc>
        <w:tc>
          <w:tcPr>
            <w:tcW w:w="1701" w:type="dxa"/>
            <w:noWrap/>
            <w:vAlign w:val="center"/>
          </w:tcPr>
          <w:p w14:paraId="4175D964">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通过小夹板等各种外固定方式对骨折部位进行包扎固定。</w:t>
            </w:r>
          </w:p>
        </w:tc>
        <w:tc>
          <w:tcPr>
            <w:tcW w:w="2693" w:type="dxa"/>
            <w:noWrap/>
            <w:vAlign w:val="center"/>
          </w:tcPr>
          <w:p w14:paraId="5EBC45DE">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所定价格涵盖摆位、固定等步骤所需的人力资源和基本物质资源消耗。</w:t>
            </w:r>
          </w:p>
        </w:tc>
        <w:tc>
          <w:tcPr>
            <w:tcW w:w="850" w:type="dxa"/>
            <w:noWrap/>
            <w:vAlign w:val="center"/>
          </w:tcPr>
          <w:p w14:paraId="07CD05F7">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595FEFFE">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部位</w:t>
            </w:r>
          </w:p>
        </w:tc>
        <w:tc>
          <w:tcPr>
            <w:tcW w:w="822" w:type="dxa"/>
            <w:noWrap/>
            <w:vAlign w:val="center"/>
          </w:tcPr>
          <w:p w14:paraId="1806C318">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220</w:t>
            </w:r>
          </w:p>
        </w:tc>
        <w:tc>
          <w:tcPr>
            <w:tcW w:w="1418" w:type="dxa"/>
            <w:gridSpan w:val="2"/>
            <w:noWrap/>
            <w:vAlign w:val="center"/>
          </w:tcPr>
          <w:p w14:paraId="2B3C5899">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200</w:t>
            </w:r>
          </w:p>
        </w:tc>
        <w:tc>
          <w:tcPr>
            <w:tcW w:w="1984" w:type="dxa"/>
            <w:noWrap/>
            <w:vAlign w:val="center"/>
          </w:tcPr>
          <w:p w14:paraId="2FAA6657">
            <w:pPr>
              <w:widowControl/>
              <w:autoSpaceDN w:val="0"/>
              <w:spacing w:line="240" w:lineRule="exact"/>
              <w:jc w:val="left"/>
              <w:rPr>
                <w:rFonts w:hint="default" w:ascii="Times New Roman" w:hAnsi="Times New Roman" w:eastAsia="仿宋_GB2312" w:cs="Times New Roman"/>
                <w:color w:val="000000"/>
                <w:sz w:val="18"/>
                <w:szCs w:val="18"/>
              </w:rPr>
            </w:pPr>
          </w:p>
        </w:tc>
      </w:tr>
      <w:tr w14:paraId="3013B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43" w:type="dxa"/>
            <w:vMerge w:val="continue"/>
            <w:vAlign w:val="center"/>
          </w:tcPr>
          <w:p w14:paraId="676E5C2D">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077DF41B">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014300000050001</w:t>
            </w:r>
          </w:p>
        </w:tc>
        <w:tc>
          <w:tcPr>
            <w:tcW w:w="2835" w:type="dxa"/>
            <w:noWrap/>
            <w:vAlign w:val="center"/>
          </w:tcPr>
          <w:p w14:paraId="20A3A678">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小夹板固定术-儿童（加收）</w:t>
            </w:r>
          </w:p>
        </w:tc>
        <w:tc>
          <w:tcPr>
            <w:tcW w:w="1701" w:type="dxa"/>
            <w:noWrap/>
            <w:vAlign w:val="center"/>
          </w:tcPr>
          <w:p w14:paraId="0A89CD37">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14606DAE">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4E517FCF">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753EB899">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部位</w:t>
            </w:r>
          </w:p>
        </w:tc>
        <w:tc>
          <w:tcPr>
            <w:tcW w:w="822" w:type="dxa"/>
            <w:noWrap/>
            <w:vAlign w:val="center"/>
          </w:tcPr>
          <w:p w14:paraId="7E9FF589">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4609CF66">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0622C951">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0EB6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643" w:type="dxa"/>
            <w:vMerge w:val="restart"/>
            <w:noWrap/>
            <w:vAlign w:val="center"/>
          </w:tcPr>
          <w:p w14:paraId="280A0BA3">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16</w:t>
            </w:r>
          </w:p>
        </w:tc>
        <w:tc>
          <w:tcPr>
            <w:tcW w:w="1626" w:type="dxa"/>
            <w:noWrap/>
            <w:vAlign w:val="center"/>
          </w:tcPr>
          <w:p w14:paraId="75C7E2B1">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014300000060000</w:t>
            </w:r>
          </w:p>
        </w:tc>
        <w:tc>
          <w:tcPr>
            <w:tcW w:w="2835" w:type="dxa"/>
            <w:noWrap/>
            <w:vAlign w:val="center"/>
          </w:tcPr>
          <w:p w14:paraId="2235E450">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小夹板调整术</w:t>
            </w:r>
          </w:p>
        </w:tc>
        <w:tc>
          <w:tcPr>
            <w:tcW w:w="1701" w:type="dxa"/>
            <w:noWrap/>
            <w:vAlign w:val="center"/>
          </w:tcPr>
          <w:p w14:paraId="7AB0B6B6">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根据患者复诊情况对小夹板等外固定装置进行调整。</w:t>
            </w:r>
          </w:p>
        </w:tc>
        <w:tc>
          <w:tcPr>
            <w:tcW w:w="2693" w:type="dxa"/>
            <w:noWrap/>
            <w:vAlign w:val="center"/>
          </w:tcPr>
          <w:p w14:paraId="078439B8">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所定价格涵盖观察、调整等步骤所需的人力资源和基本物质资源消耗。</w:t>
            </w:r>
          </w:p>
        </w:tc>
        <w:tc>
          <w:tcPr>
            <w:tcW w:w="850" w:type="dxa"/>
            <w:noWrap/>
            <w:vAlign w:val="center"/>
          </w:tcPr>
          <w:p w14:paraId="75509B30">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082185DA">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部位</w:t>
            </w:r>
          </w:p>
        </w:tc>
        <w:tc>
          <w:tcPr>
            <w:tcW w:w="822" w:type="dxa"/>
            <w:noWrap/>
            <w:vAlign w:val="center"/>
          </w:tcPr>
          <w:p w14:paraId="27A86F1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175</w:t>
            </w:r>
          </w:p>
        </w:tc>
        <w:tc>
          <w:tcPr>
            <w:tcW w:w="1418" w:type="dxa"/>
            <w:gridSpan w:val="2"/>
            <w:noWrap/>
            <w:vAlign w:val="center"/>
          </w:tcPr>
          <w:p w14:paraId="7A3C8C16">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160</w:t>
            </w:r>
          </w:p>
        </w:tc>
        <w:tc>
          <w:tcPr>
            <w:tcW w:w="1984" w:type="dxa"/>
            <w:noWrap/>
            <w:vAlign w:val="center"/>
          </w:tcPr>
          <w:p w14:paraId="54C200EA">
            <w:pPr>
              <w:widowControl/>
              <w:autoSpaceDN w:val="0"/>
              <w:spacing w:line="240" w:lineRule="exact"/>
              <w:jc w:val="left"/>
              <w:rPr>
                <w:rFonts w:hint="default" w:ascii="Times New Roman" w:hAnsi="Times New Roman" w:eastAsia="仿宋_GB2312" w:cs="Times New Roman"/>
                <w:color w:val="000000"/>
                <w:sz w:val="18"/>
                <w:szCs w:val="18"/>
              </w:rPr>
            </w:pPr>
          </w:p>
        </w:tc>
      </w:tr>
      <w:tr w14:paraId="0054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43" w:type="dxa"/>
            <w:vMerge w:val="continue"/>
            <w:vAlign w:val="center"/>
          </w:tcPr>
          <w:p w14:paraId="31BE3D34">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43BA5F07">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014300000060001</w:t>
            </w:r>
          </w:p>
        </w:tc>
        <w:tc>
          <w:tcPr>
            <w:tcW w:w="2835" w:type="dxa"/>
            <w:noWrap/>
            <w:vAlign w:val="center"/>
          </w:tcPr>
          <w:p w14:paraId="16C0A0B7">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小夹板调整术-儿童（加收）</w:t>
            </w:r>
          </w:p>
        </w:tc>
        <w:tc>
          <w:tcPr>
            <w:tcW w:w="1701" w:type="dxa"/>
            <w:noWrap/>
            <w:vAlign w:val="center"/>
          </w:tcPr>
          <w:p w14:paraId="2597C535">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7B7B438C">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50B45F7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519E0F0A">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部位</w:t>
            </w:r>
          </w:p>
        </w:tc>
        <w:tc>
          <w:tcPr>
            <w:tcW w:w="822" w:type="dxa"/>
            <w:noWrap/>
            <w:vAlign w:val="center"/>
          </w:tcPr>
          <w:p w14:paraId="7E87B4AD">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59AFB310">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35EC27BC">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6DDE3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643" w:type="dxa"/>
            <w:vMerge w:val="restart"/>
            <w:noWrap/>
            <w:vAlign w:val="center"/>
          </w:tcPr>
          <w:p w14:paraId="11E33A4F">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17</w:t>
            </w:r>
          </w:p>
        </w:tc>
        <w:tc>
          <w:tcPr>
            <w:tcW w:w="1626" w:type="dxa"/>
            <w:noWrap/>
            <w:vAlign w:val="center"/>
          </w:tcPr>
          <w:p w14:paraId="2661E9B8">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014300000070000</w:t>
            </w:r>
          </w:p>
        </w:tc>
        <w:tc>
          <w:tcPr>
            <w:tcW w:w="2835" w:type="dxa"/>
            <w:noWrap/>
            <w:vAlign w:val="center"/>
          </w:tcPr>
          <w:p w14:paraId="5F7059B0">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中医复位内固定术</w:t>
            </w:r>
          </w:p>
        </w:tc>
        <w:tc>
          <w:tcPr>
            <w:tcW w:w="1701" w:type="dxa"/>
            <w:noWrap/>
            <w:vAlign w:val="center"/>
          </w:tcPr>
          <w:p w14:paraId="0298DE4C">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使用各种针具、钉具，以内固定方式复位固定骨折部位。</w:t>
            </w:r>
          </w:p>
        </w:tc>
        <w:tc>
          <w:tcPr>
            <w:tcW w:w="2693" w:type="dxa"/>
            <w:noWrap/>
            <w:vAlign w:val="center"/>
          </w:tcPr>
          <w:p w14:paraId="5106C9FD">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所定价格涵盖摆位、消毒、进针、牵拉复位、撬拨、包扎固定等步骤所需的人力资源和基本物质资源消耗。</w:t>
            </w:r>
          </w:p>
        </w:tc>
        <w:tc>
          <w:tcPr>
            <w:tcW w:w="850" w:type="dxa"/>
            <w:noWrap/>
            <w:vAlign w:val="center"/>
          </w:tcPr>
          <w:p w14:paraId="191A2EC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0F20371E">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39331543">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510</w:t>
            </w:r>
          </w:p>
        </w:tc>
        <w:tc>
          <w:tcPr>
            <w:tcW w:w="1418" w:type="dxa"/>
            <w:gridSpan w:val="2"/>
            <w:noWrap/>
            <w:vAlign w:val="center"/>
          </w:tcPr>
          <w:p w14:paraId="6B729B10">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460</w:t>
            </w:r>
          </w:p>
        </w:tc>
        <w:tc>
          <w:tcPr>
            <w:tcW w:w="1984" w:type="dxa"/>
            <w:noWrap/>
            <w:vAlign w:val="center"/>
          </w:tcPr>
          <w:p w14:paraId="1E0D58AC">
            <w:pPr>
              <w:widowControl/>
              <w:autoSpaceDN w:val="0"/>
              <w:spacing w:line="240" w:lineRule="exact"/>
              <w:jc w:val="left"/>
              <w:rPr>
                <w:rFonts w:hint="default" w:ascii="Times New Roman" w:hAnsi="Times New Roman" w:eastAsia="仿宋_GB2312" w:cs="Times New Roman"/>
                <w:color w:val="000000"/>
                <w:sz w:val="18"/>
                <w:szCs w:val="18"/>
              </w:rPr>
            </w:pPr>
          </w:p>
        </w:tc>
      </w:tr>
      <w:tr w14:paraId="51F4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643" w:type="dxa"/>
            <w:vMerge w:val="continue"/>
            <w:vAlign w:val="center"/>
          </w:tcPr>
          <w:p w14:paraId="6473DCAE">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37E42B1A">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014300000070001</w:t>
            </w:r>
          </w:p>
        </w:tc>
        <w:tc>
          <w:tcPr>
            <w:tcW w:w="2835" w:type="dxa"/>
            <w:noWrap/>
            <w:vAlign w:val="center"/>
          </w:tcPr>
          <w:p w14:paraId="1083878E">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中医复位内固定术-儿童（加收）</w:t>
            </w:r>
          </w:p>
        </w:tc>
        <w:tc>
          <w:tcPr>
            <w:tcW w:w="1701" w:type="dxa"/>
            <w:noWrap/>
            <w:vAlign w:val="center"/>
          </w:tcPr>
          <w:p w14:paraId="154BF8BB">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1F876A58">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37DE70FA">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7BD624C4">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每处骨折</w:t>
            </w:r>
          </w:p>
        </w:tc>
        <w:tc>
          <w:tcPr>
            <w:tcW w:w="822" w:type="dxa"/>
            <w:noWrap/>
            <w:vAlign w:val="center"/>
          </w:tcPr>
          <w:p w14:paraId="5175C557">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3D843F5F">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6D4E074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0BB8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643" w:type="dxa"/>
            <w:vMerge w:val="restart"/>
            <w:noWrap/>
            <w:vAlign w:val="center"/>
          </w:tcPr>
          <w:p w14:paraId="55E095DF">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18</w:t>
            </w:r>
          </w:p>
        </w:tc>
        <w:tc>
          <w:tcPr>
            <w:tcW w:w="1626" w:type="dxa"/>
            <w:noWrap/>
            <w:vAlign w:val="center"/>
          </w:tcPr>
          <w:p w14:paraId="653EAE8B">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014300000080000</w:t>
            </w:r>
          </w:p>
        </w:tc>
        <w:tc>
          <w:tcPr>
            <w:tcW w:w="2835" w:type="dxa"/>
            <w:noWrap/>
            <w:vAlign w:val="center"/>
          </w:tcPr>
          <w:p w14:paraId="385BBB05">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手法松解术</w:t>
            </w:r>
          </w:p>
        </w:tc>
        <w:tc>
          <w:tcPr>
            <w:tcW w:w="1701" w:type="dxa"/>
            <w:noWrap/>
            <w:vAlign w:val="center"/>
          </w:tcPr>
          <w:p w14:paraId="375C1055">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通过理筋、松筋、弹拨等手法疏通经络、松解粘连、滑利关节。</w:t>
            </w:r>
          </w:p>
        </w:tc>
        <w:tc>
          <w:tcPr>
            <w:tcW w:w="2693" w:type="dxa"/>
            <w:noWrap/>
            <w:vAlign w:val="center"/>
          </w:tcPr>
          <w:p w14:paraId="68B3FCC7">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所定价格涵盖摆位、手法疏通等步骤，以及必要时使用辅助器械所需的人力资源和基本物质资源消耗。</w:t>
            </w:r>
          </w:p>
        </w:tc>
        <w:tc>
          <w:tcPr>
            <w:tcW w:w="850" w:type="dxa"/>
            <w:noWrap/>
            <w:vAlign w:val="center"/>
          </w:tcPr>
          <w:p w14:paraId="4D1726DB">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5C7A2C67">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次</w:t>
            </w:r>
          </w:p>
        </w:tc>
        <w:tc>
          <w:tcPr>
            <w:tcW w:w="822" w:type="dxa"/>
            <w:noWrap/>
            <w:vAlign w:val="center"/>
          </w:tcPr>
          <w:p w14:paraId="4293CC23">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140</w:t>
            </w:r>
          </w:p>
        </w:tc>
        <w:tc>
          <w:tcPr>
            <w:tcW w:w="1418" w:type="dxa"/>
            <w:gridSpan w:val="2"/>
            <w:noWrap/>
            <w:vAlign w:val="center"/>
          </w:tcPr>
          <w:p w14:paraId="3B026C0B">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120</w:t>
            </w:r>
          </w:p>
        </w:tc>
        <w:tc>
          <w:tcPr>
            <w:tcW w:w="1984" w:type="dxa"/>
            <w:noWrap/>
            <w:vAlign w:val="center"/>
          </w:tcPr>
          <w:p w14:paraId="3E3AF948">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不与同部位中医推拿同时收费。</w:t>
            </w:r>
          </w:p>
        </w:tc>
      </w:tr>
      <w:tr w14:paraId="1877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43" w:type="dxa"/>
            <w:vMerge w:val="continue"/>
            <w:vAlign w:val="center"/>
          </w:tcPr>
          <w:p w14:paraId="785704FF">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6412D414">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014300000080001</w:t>
            </w:r>
          </w:p>
        </w:tc>
        <w:tc>
          <w:tcPr>
            <w:tcW w:w="2835" w:type="dxa"/>
            <w:noWrap/>
            <w:vAlign w:val="center"/>
          </w:tcPr>
          <w:p w14:paraId="6CFD8FEE">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手法松解术-儿童（加收）</w:t>
            </w:r>
          </w:p>
        </w:tc>
        <w:tc>
          <w:tcPr>
            <w:tcW w:w="1701" w:type="dxa"/>
            <w:noWrap/>
            <w:vAlign w:val="center"/>
          </w:tcPr>
          <w:p w14:paraId="47B37E72">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4BE6CAEE">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39CF1E91">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6D098F4D">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次</w:t>
            </w:r>
          </w:p>
        </w:tc>
        <w:tc>
          <w:tcPr>
            <w:tcW w:w="822" w:type="dxa"/>
            <w:noWrap/>
            <w:vAlign w:val="center"/>
          </w:tcPr>
          <w:p w14:paraId="10CD00D9">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1C53CF27">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2FD25168">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00C5E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643" w:type="dxa"/>
            <w:vMerge w:val="restart"/>
            <w:noWrap/>
            <w:vAlign w:val="center"/>
          </w:tcPr>
          <w:p w14:paraId="444D1D19">
            <w:pPr>
              <w:widowControl/>
              <w:spacing w:line="26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19</w:t>
            </w:r>
          </w:p>
        </w:tc>
        <w:tc>
          <w:tcPr>
            <w:tcW w:w="1626" w:type="dxa"/>
            <w:noWrap/>
            <w:vAlign w:val="center"/>
          </w:tcPr>
          <w:p w14:paraId="643AB224">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014300000090000</w:t>
            </w:r>
          </w:p>
        </w:tc>
        <w:tc>
          <w:tcPr>
            <w:tcW w:w="2835" w:type="dxa"/>
            <w:noWrap/>
            <w:vAlign w:val="center"/>
          </w:tcPr>
          <w:p w14:paraId="3BFB690A">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手法挤压术</w:t>
            </w:r>
          </w:p>
        </w:tc>
        <w:tc>
          <w:tcPr>
            <w:tcW w:w="1701" w:type="dxa"/>
            <w:noWrap/>
            <w:vAlign w:val="center"/>
          </w:tcPr>
          <w:p w14:paraId="4EFA701B">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通过抚触挤压腱鞘囊肿，使囊肿破裂。</w:t>
            </w:r>
          </w:p>
        </w:tc>
        <w:tc>
          <w:tcPr>
            <w:tcW w:w="2693" w:type="dxa"/>
            <w:noWrap/>
            <w:vAlign w:val="center"/>
          </w:tcPr>
          <w:p w14:paraId="0E15BB1C">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所定价格涵盖定位、抚触、挤压等步骤所需的人力资源和基本物质资源消耗。</w:t>
            </w:r>
          </w:p>
        </w:tc>
        <w:tc>
          <w:tcPr>
            <w:tcW w:w="850" w:type="dxa"/>
            <w:noWrap/>
            <w:vAlign w:val="center"/>
          </w:tcPr>
          <w:p w14:paraId="35807C7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7E53F599">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次</w:t>
            </w:r>
          </w:p>
        </w:tc>
        <w:tc>
          <w:tcPr>
            <w:tcW w:w="822" w:type="dxa"/>
            <w:noWrap/>
            <w:vAlign w:val="center"/>
          </w:tcPr>
          <w:p w14:paraId="11476D3F">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120</w:t>
            </w:r>
          </w:p>
        </w:tc>
        <w:tc>
          <w:tcPr>
            <w:tcW w:w="1418" w:type="dxa"/>
            <w:gridSpan w:val="2"/>
            <w:noWrap/>
            <w:vAlign w:val="center"/>
          </w:tcPr>
          <w:p w14:paraId="177D359C">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110</w:t>
            </w:r>
          </w:p>
        </w:tc>
        <w:tc>
          <w:tcPr>
            <w:tcW w:w="1984" w:type="dxa"/>
            <w:noWrap/>
            <w:vAlign w:val="center"/>
          </w:tcPr>
          <w:p w14:paraId="5E419547">
            <w:pPr>
              <w:widowControl/>
              <w:autoSpaceDN w:val="0"/>
              <w:spacing w:line="240" w:lineRule="exact"/>
              <w:jc w:val="left"/>
              <w:rPr>
                <w:rFonts w:hint="default" w:ascii="Times New Roman" w:hAnsi="Times New Roman" w:eastAsia="仿宋_GB2312" w:cs="Times New Roman"/>
                <w:color w:val="000000"/>
                <w:sz w:val="18"/>
                <w:szCs w:val="18"/>
              </w:rPr>
            </w:pPr>
          </w:p>
        </w:tc>
      </w:tr>
      <w:tr w14:paraId="5AD9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43" w:type="dxa"/>
            <w:vMerge w:val="continue"/>
            <w:vAlign w:val="center"/>
          </w:tcPr>
          <w:p w14:paraId="76E4FCE5">
            <w:pPr>
              <w:widowControl/>
              <w:jc w:val="left"/>
              <w:rPr>
                <w:rFonts w:hint="default" w:ascii="Times New Roman" w:hAnsi="Times New Roman" w:eastAsia="仿宋_GB2312" w:cs="Times New Roman"/>
                <w:color w:val="000000"/>
                <w:sz w:val="18"/>
                <w:szCs w:val="18"/>
              </w:rPr>
            </w:pPr>
          </w:p>
        </w:tc>
        <w:tc>
          <w:tcPr>
            <w:tcW w:w="1626" w:type="dxa"/>
            <w:noWrap/>
            <w:vAlign w:val="center"/>
          </w:tcPr>
          <w:p w14:paraId="2620D09F">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014300000090001</w:t>
            </w:r>
          </w:p>
        </w:tc>
        <w:tc>
          <w:tcPr>
            <w:tcW w:w="2835" w:type="dxa"/>
            <w:noWrap/>
            <w:vAlign w:val="center"/>
          </w:tcPr>
          <w:p w14:paraId="0B7A1AC3">
            <w:pPr>
              <w:widowControl/>
              <w:autoSpaceDN w:val="0"/>
              <w:spacing w:line="24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手法挤压术-儿童（加收）</w:t>
            </w:r>
          </w:p>
        </w:tc>
        <w:tc>
          <w:tcPr>
            <w:tcW w:w="1701" w:type="dxa"/>
            <w:noWrap/>
            <w:vAlign w:val="center"/>
          </w:tcPr>
          <w:p w14:paraId="7DD93E97">
            <w:pPr>
              <w:widowControl/>
              <w:autoSpaceDN w:val="0"/>
              <w:spacing w:line="240" w:lineRule="exact"/>
              <w:jc w:val="left"/>
              <w:rPr>
                <w:rFonts w:hint="default" w:ascii="Times New Roman" w:hAnsi="Times New Roman" w:eastAsia="仿宋_GB2312" w:cs="Times New Roman"/>
                <w:color w:val="000000"/>
                <w:sz w:val="18"/>
                <w:szCs w:val="18"/>
              </w:rPr>
            </w:pPr>
          </w:p>
        </w:tc>
        <w:tc>
          <w:tcPr>
            <w:tcW w:w="2693" w:type="dxa"/>
            <w:noWrap/>
            <w:vAlign w:val="center"/>
          </w:tcPr>
          <w:p w14:paraId="1D34816E">
            <w:pPr>
              <w:widowControl/>
              <w:autoSpaceDN w:val="0"/>
              <w:spacing w:line="240" w:lineRule="exact"/>
              <w:jc w:val="left"/>
              <w:rPr>
                <w:rFonts w:hint="default" w:ascii="Times New Roman" w:hAnsi="Times New Roman" w:eastAsia="仿宋_GB2312" w:cs="Times New Roman"/>
                <w:strike/>
                <w:color w:val="000000"/>
                <w:sz w:val="18"/>
                <w:szCs w:val="18"/>
              </w:rPr>
            </w:pPr>
          </w:p>
        </w:tc>
        <w:tc>
          <w:tcPr>
            <w:tcW w:w="850" w:type="dxa"/>
            <w:noWrap/>
            <w:vAlign w:val="center"/>
          </w:tcPr>
          <w:p w14:paraId="6F3D1807">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93" w:type="dxa"/>
            <w:noWrap/>
            <w:vAlign w:val="center"/>
          </w:tcPr>
          <w:p w14:paraId="008E2F22">
            <w:pPr>
              <w:widowControl/>
              <w:autoSpaceDN w:val="0"/>
              <w:spacing w:line="24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次</w:t>
            </w:r>
          </w:p>
        </w:tc>
        <w:tc>
          <w:tcPr>
            <w:tcW w:w="822" w:type="dxa"/>
            <w:noWrap/>
            <w:vAlign w:val="center"/>
          </w:tcPr>
          <w:p w14:paraId="3298D66E">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418" w:type="dxa"/>
            <w:gridSpan w:val="2"/>
            <w:noWrap/>
            <w:vAlign w:val="center"/>
          </w:tcPr>
          <w:p w14:paraId="65B75C8D">
            <w:pPr>
              <w:widowControl/>
              <w:autoSpaceDN w:val="0"/>
              <w:spacing w:line="240" w:lineRule="exact"/>
              <w:jc w:val="center"/>
              <w:textAlignment w:val="center"/>
              <w:rPr>
                <w:rFonts w:hint="default" w:ascii="Times New Roman" w:hAnsi="Times New Roman" w:eastAsia="仿宋_GB2312" w:cs="Times New Roman"/>
                <w:color w:val="000000"/>
                <w:kern w:val="0"/>
                <w:sz w:val="18"/>
                <w:szCs w:val="18"/>
              </w:rPr>
            </w:pPr>
          </w:p>
        </w:tc>
        <w:tc>
          <w:tcPr>
            <w:tcW w:w="1984" w:type="dxa"/>
            <w:noWrap/>
            <w:vAlign w:val="center"/>
          </w:tcPr>
          <w:p w14:paraId="4A5156E2">
            <w:pPr>
              <w:widowControl/>
              <w:autoSpaceDN w:val="0"/>
              <w:spacing w:line="24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bl>
    <w:p w14:paraId="7015EBE7">
      <w:pPr>
        <w:rPr>
          <w:rFonts w:ascii="Times New Roman" w:hAnsi="Times New Roman" w:eastAsia="黑体" w:cs="Times New Roman"/>
          <w:sz w:val="24"/>
          <w:szCs w:val="24"/>
        </w:rPr>
      </w:pPr>
      <w:r>
        <w:rPr>
          <w:rFonts w:ascii="Times New Roman" w:hAnsi="Times New Roman" w:eastAsia="黑体" w:cs="Times New Roman"/>
          <w:sz w:val="24"/>
          <w:szCs w:val="24"/>
        </w:rPr>
        <w:t xml:space="preserve"> </w:t>
      </w:r>
    </w:p>
    <w:p w14:paraId="053EC9F5">
      <w:pPr>
        <w:rPr>
          <w:rFonts w:ascii="Times New Roman" w:hAnsi="Times New Roman" w:eastAsia="黑体" w:cs="Times New Roman"/>
          <w:color w:val="000000"/>
          <w:kern w:val="0"/>
          <w:sz w:val="24"/>
          <w:szCs w:val="24"/>
        </w:rPr>
      </w:pPr>
      <w:r>
        <w:rPr>
          <w:rFonts w:ascii="Times New Roman" w:hAnsi="Times New Roman" w:eastAsia="黑体" w:cs="Times New Roman"/>
          <w:sz w:val="24"/>
          <w:szCs w:val="24"/>
        </w:rPr>
        <w:br w:type="page"/>
      </w:r>
      <w:r>
        <w:rPr>
          <w:rFonts w:ascii="黑体" w:hAnsi="黑体" w:eastAsia="黑体" w:cs="Times New Roman"/>
          <w:color w:val="000000"/>
          <w:kern w:val="0"/>
          <w:sz w:val="24"/>
          <w:szCs w:val="24"/>
        </w:rPr>
        <w:t>中医特殊疗法类</w:t>
      </w:r>
    </w:p>
    <w:tbl>
      <w:tblPr>
        <w:tblStyle w:val="5"/>
        <w:tblW w:w="15710" w:type="dxa"/>
        <w:tblInd w:w="-120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5710"/>
      </w:tblGrid>
      <w:tr w14:paraId="5ED479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705" w:hRule="atLeast"/>
        </w:trPr>
        <w:tc>
          <w:tcPr>
            <w:tcW w:w="15710" w:type="dxa"/>
            <w:tcBorders>
              <w:top w:val="single" w:color="000000" w:sz="4" w:space="0"/>
              <w:left w:val="single" w:color="000000" w:sz="4" w:space="0"/>
              <w:bottom w:val="single" w:color="000000" w:sz="4" w:space="0"/>
              <w:right w:val="single" w:color="000000" w:sz="4" w:space="0"/>
            </w:tcBorders>
            <w:noWrap/>
            <w:vAlign w:val="center"/>
          </w:tcPr>
          <w:p w14:paraId="6D443EC3">
            <w:pPr>
              <w:widowControl/>
              <w:spacing w:line="320" w:lineRule="exact"/>
              <w:jc w:val="left"/>
              <w:textAlignment w:val="center"/>
              <w:rPr>
                <w:rFonts w:ascii="Times New Roman" w:hAnsi="Times New Roman" w:eastAsia="方正仿宋_GBK" w:cs="Times New Roman"/>
                <w:color w:val="000000"/>
                <w:sz w:val="22"/>
              </w:rPr>
            </w:pPr>
            <w:r>
              <w:rPr>
                <w:rFonts w:hint="eastAsia" w:ascii="仿宋_GB2312" w:hAnsi="仿宋_GB2312" w:eastAsia="仿宋_GB2312" w:cs="仿宋_GB2312"/>
                <w:color w:val="000000"/>
                <w:kern w:val="0"/>
                <w:sz w:val="22"/>
              </w:rPr>
              <w:t>说明：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tc>
      </w:tr>
    </w:tbl>
    <w:p w14:paraId="7FF3E683">
      <w:pPr>
        <w:rPr>
          <w:rFonts w:ascii="Times New Roman" w:hAnsi="Times New Roman" w:eastAsia="黑体" w:cs="Times New Roman"/>
          <w:vanish/>
          <w:color w:val="000000"/>
          <w:kern w:val="0"/>
          <w:sz w:val="24"/>
          <w:szCs w:val="24"/>
        </w:rPr>
      </w:pPr>
      <w:r>
        <w:rPr>
          <w:rFonts w:ascii="Times New Roman" w:hAnsi="Times New Roman" w:eastAsia="黑体" w:cs="Times New Roman"/>
          <w:vanish/>
          <w:color w:val="000000"/>
          <w:kern w:val="0"/>
          <w:sz w:val="24"/>
          <w:szCs w:val="24"/>
        </w:rPr>
        <w:t xml:space="preserve"> </w:t>
      </w:r>
    </w:p>
    <w:tbl>
      <w:tblPr>
        <w:tblStyle w:val="5"/>
        <w:tblW w:w="592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00"/>
        <w:gridCol w:w="1683"/>
        <w:gridCol w:w="2233"/>
        <w:gridCol w:w="2950"/>
        <w:gridCol w:w="2317"/>
        <w:gridCol w:w="935"/>
        <w:gridCol w:w="957"/>
        <w:gridCol w:w="683"/>
        <w:gridCol w:w="708"/>
        <w:gridCol w:w="725"/>
        <w:gridCol w:w="1903"/>
      </w:tblGrid>
      <w:tr w14:paraId="37D650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85" w:hRule="atLeast"/>
          <w:tblHeader/>
          <w:jc w:val="center"/>
        </w:trPr>
        <w:tc>
          <w:tcPr>
            <w:tcW w:w="600" w:type="dxa"/>
            <w:vMerge w:val="restart"/>
            <w:tcBorders>
              <w:top w:val="single" w:color="000000" w:sz="4" w:space="0"/>
              <w:left w:val="single" w:color="000000" w:sz="4" w:space="0"/>
              <w:bottom w:val="inset" w:color="auto" w:sz="6" w:space="0"/>
              <w:right w:val="single" w:color="000000" w:sz="4" w:space="0"/>
            </w:tcBorders>
            <w:noWrap/>
            <w:vAlign w:val="center"/>
          </w:tcPr>
          <w:p w14:paraId="3BFF4F3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序号</w:t>
            </w:r>
          </w:p>
        </w:tc>
        <w:tc>
          <w:tcPr>
            <w:tcW w:w="1683" w:type="dxa"/>
            <w:vMerge w:val="restart"/>
            <w:tcBorders>
              <w:top w:val="single" w:color="000000" w:sz="4" w:space="0"/>
              <w:left w:val="nil"/>
              <w:bottom w:val="inset" w:color="auto" w:sz="6" w:space="0"/>
              <w:right w:val="single" w:color="000000" w:sz="4" w:space="0"/>
            </w:tcBorders>
            <w:noWrap/>
            <w:vAlign w:val="center"/>
          </w:tcPr>
          <w:p w14:paraId="57B33D8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编码</w:t>
            </w:r>
          </w:p>
        </w:tc>
        <w:tc>
          <w:tcPr>
            <w:tcW w:w="2233" w:type="dxa"/>
            <w:vMerge w:val="restart"/>
            <w:tcBorders>
              <w:top w:val="single" w:color="000000" w:sz="4" w:space="0"/>
              <w:left w:val="nil"/>
              <w:bottom w:val="inset" w:color="auto" w:sz="6" w:space="0"/>
              <w:right w:val="single" w:color="000000" w:sz="4" w:space="0"/>
            </w:tcBorders>
            <w:noWrap/>
            <w:vAlign w:val="center"/>
          </w:tcPr>
          <w:p w14:paraId="6E686A7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项目名称</w:t>
            </w:r>
          </w:p>
        </w:tc>
        <w:tc>
          <w:tcPr>
            <w:tcW w:w="2950" w:type="dxa"/>
            <w:vMerge w:val="restart"/>
            <w:tcBorders>
              <w:top w:val="single" w:color="000000" w:sz="4" w:space="0"/>
              <w:left w:val="nil"/>
              <w:bottom w:val="inset" w:color="auto" w:sz="6" w:space="0"/>
              <w:right w:val="single" w:color="000000" w:sz="4" w:space="0"/>
            </w:tcBorders>
            <w:noWrap/>
            <w:vAlign w:val="center"/>
          </w:tcPr>
          <w:p w14:paraId="33BB2F6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服务产出</w:t>
            </w:r>
          </w:p>
        </w:tc>
        <w:tc>
          <w:tcPr>
            <w:tcW w:w="2317" w:type="dxa"/>
            <w:vMerge w:val="restart"/>
            <w:tcBorders>
              <w:top w:val="single" w:color="000000" w:sz="4" w:space="0"/>
              <w:left w:val="nil"/>
              <w:bottom w:val="inset" w:color="auto" w:sz="6" w:space="0"/>
              <w:right w:val="single" w:color="000000" w:sz="4" w:space="0"/>
            </w:tcBorders>
            <w:noWrap/>
            <w:vAlign w:val="center"/>
          </w:tcPr>
          <w:p w14:paraId="7C45223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价格构成</w:t>
            </w:r>
          </w:p>
        </w:tc>
        <w:tc>
          <w:tcPr>
            <w:tcW w:w="935" w:type="dxa"/>
            <w:vMerge w:val="restart"/>
            <w:tcBorders>
              <w:top w:val="single" w:color="000000" w:sz="4" w:space="0"/>
              <w:left w:val="nil"/>
              <w:bottom w:val="inset" w:color="auto" w:sz="6" w:space="0"/>
              <w:right w:val="single" w:color="000000" w:sz="4" w:space="0"/>
            </w:tcBorders>
            <w:noWrap/>
            <w:vAlign w:val="center"/>
          </w:tcPr>
          <w:p w14:paraId="13881E8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kern w:val="0"/>
                <w:sz w:val="18"/>
                <w:szCs w:val="18"/>
              </w:rPr>
            </w:pPr>
            <w:r>
              <w:rPr>
                <w:rFonts w:hint="eastAsia" w:ascii="黑体" w:hAnsi="黑体" w:eastAsia="黑体" w:cs="Times New Roman"/>
                <w:color w:val="000000"/>
                <w:kern w:val="0"/>
                <w:sz w:val="18"/>
                <w:szCs w:val="18"/>
              </w:rPr>
              <w:t>医保支付类别</w:t>
            </w:r>
          </w:p>
        </w:tc>
        <w:tc>
          <w:tcPr>
            <w:tcW w:w="957" w:type="dxa"/>
            <w:vMerge w:val="restart"/>
            <w:tcBorders>
              <w:top w:val="single" w:color="000000" w:sz="4" w:space="0"/>
              <w:left w:val="nil"/>
              <w:bottom w:val="inset" w:color="auto" w:sz="6" w:space="0"/>
              <w:right w:val="single" w:color="000000" w:sz="4" w:space="0"/>
            </w:tcBorders>
            <w:noWrap/>
            <w:vAlign w:val="center"/>
          </w:tcPr>
          <w:p w14:paraId="53B4869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kern w:val="0"/>
                <w:sz w:val="18"/>
                <w:szCs w:val="18"/>
              </w:rPr>
            </w:pPr>
            <w:r>
              <w:rPr>
                <w:rFonts w:ascii="黑体" w:hAnsi="黑体" w:eastAsia="黑体" w:cs="Times New Roman"/>
                <w:color w:val="000000"/>
                <w:kern w:val="0"/>
                <w:sz w:val="18"/>
                <w:szCs w:val="18"/>
              </w:rPr>
              <w:t>计价单位</w:t>
            </w:r>
          </w:p>
        </w:tc>
        <w:tc>
          <w:tcPr>
            <w:tcW w:w="2116" w:type="dxa"/>
            <w:gridSpan w:val="3"/>
            <w:tcBorders>
              <w:top w:val="single" w:color="000000" w:sz="4" w:space="0"/>
              <w:left w:val="nil"/>
              <w:bottom w:val="single" w:color="000000" w:sz="4" w:space="0"/>
              <w:right w:val="single" w:color="000000" w:sz="4" w:space="0"/>
            </w:tcBorders>
            <w:noWrap/>
            <w:vAlign w:val="center"/>
          </w:tcPr>
          <w:p w14:paraId="68AE863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价格（元）</w:t>
            </w:r>
          </w:p>
        </w:tc>
        <w:tc>
          <w:tcPr>
            <w:tcW w:w="1903" w:type="dxa"/>
            <w:vMerge w:val="restart"/>
            <w:tcBorders>
              <w:top w:val="single" w:color="000000" w:sz="4" w:space="0"/>
              <w:left w:val="nil"/>
              <w:bottom w:val="inset" w:color="auto" w:sz="6" w:space="0"/>
              <w:right w:val="single" w:color="000000" w:sz="4" w:space="0"/>
            </w:tcBorders>
            <w:noWrap/>
            <w:vAlign w:val="center"/>
          </w:tcPr>
          <w:p w14:paraId="7460C00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计价说明</w:t>
            </w:r>
          </w:p>
        </w:tc>
      </w:tr>
      <w:tr w14:paraId="17F3F9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91" w:hRule="atLeast"/>
          <w:tblHeader/>
          <w:jc w:val="center"/>
        </w:trPr>
        <w:tc>
          <w:tcPr>
            <w:tcW w:w="600" w:type="dxa"/>
            <w:vMerge w:val="continue"/>
            <w:tcBorders>
              <w:top w:val="single" w:color="000000" w:sz="4" w:space="0"/>
              <w:left w:val="single" w:color="000000" w:sz="4" w:space="0"/>
              <w:bottom w:val="inset" w:color="auto" w:sz="6" w:space="0"/>
              <w:right w:val="single" w:color="000000" w:sz="4" w:space="0"/>
            </w:tcBorders>
            <w:vAlign w:val="center"/>
          </w:tcPr>
          <w:p w14:paraId="03C560FC">
            <w:pPr>
              <w:widowControl/>
              <w:jc w:val="left"/>
              <w:rPr>
                <w:rFonts w:ascii="Times New Roman" w:hAnsi="Times New Roman" w:eastAsia="黑体" w:cs="Times New Roman"/>
                <w:color w:val="000000"/>
                <w:sz w:val="18"/>
                <w:szCs w:val="18"/>
              </w:rPr>
            </w:pPr>
          </w:p>
        </w:tc>
        <w:tc>
          <w:tcPr>
            <w:tcW w:w="1683" w:type="dxa"/>
            <w:vMerge w:val="continue"/>
            <w:tcBorders>
              <w:top w:val="single" w:color="000000" w:sz="4" w:space="0"/>
              <w:left w:val="nil"/>
              <w:bottom w:val="inset" w:color="auto" w:sz="6" w:space="0"/>
              <w:right w:val="single" w:color="000000" w:sz="4" w:space="0"/>
            </w:tcBorders>
            <w:vAlign w:val="center"/>
          </w:tcPr>
          <w:p w14:paraId="1BD6DEE4">
            <w:pPr>
              <w:widowControl/>
              <w:jc w:val="left"/>
              <w:rPr>
                <w:rFonts w:ascii="Times New Roman" w:hAnsi="Times New Roman" w:eastAsia="黑体" w:cs="Times New Roman"/>
                <w:color w:val="000000"/>
                <w:sz w:val="18"/>
                <w:szCs w:val="18"/>
              </w:rPr>
            </w:pPr>
          </w:p>
        </w:tc>
        <w:tc>
          <w:tcPr>
            <w:tcW w:w="2233" w:type="dxa"/>
            <w:vMerge w:val="continue"/>
            <w:tcBorders>
              <w:top w:val="single" w:color="000000" w:sz="4" w:space="0"/>
              <w:left w:val="nil"/>
              <w:bottom w:val="inset" w:color="auto" w:sz="6" w:space="0"/>
              <w:right w:val="single" w:color="000000" w:sz="4" w:space="0"/>
            </w:tcBorders>
            <w:vAlign w:val="center"/>
          </w:tcPr>
          <w:p w14:paraId="540D3A8B">
            <w:pPr>
              <w:widowControl/>
              <w:jc w:val="left"/>
              <w:rPr>
                <w:rFonts w:ascii="Times New Roman" w:hAnsi="Times New Roman" w:eastAsia="黑体" w:cs="Times New Roman"/>
                <w:color w:val="000000"/>
                <w:sz w:val="18"/>
                <w:szCs w:val="18"/>
              </w:rPr>
            </w:pPr>
          </w:p>
        </w:tc>
        <w:tc>
          <w:tcPr>
            <w:tcW w:w="2950" w:type="dxa"/>
            <w:vMerge w:val="continue"/>
            <w:tcBorders>
              <w:top w:val="single" w:color="000000" w:sz="4" w:space="0"/>
              <w:left w:val="nil"/>
              <w:bottom w:val="inset" w:color="auto" w:sz="6" w:space="0"/>
              <w:right w:val="single" w:color="000000" w:sz="4" w:space="0"/>
            </w:tcBorders>
            <w:vAlign w:val="center"/>
          </w:tcPr>
          <w:p w14:paraId="640BE758">
            <w:pPr>
              <w:widowControl/>
              <w:jc w:val="left"/>
              <w:rPr>
                <w:rFonts w:ascii="Times New Roman" w:hAnsi="Times New Roman" w:eastAsia="黑体" w:cs="Times New Roman"/>
                <w:color w:val="000000"/>
                <w:sz w:val="18"/>
                <w:szCs w:val="18"/>
              </w:rPr>
            </w:pPr>
          </w:p>
        </w:tc>
        <w:tc>
          <w:tcPr>
            <w:tcW w:w="2317" w:type="dxa"/>
            <w:vMerge w:val="continue"/>
            <w:tcBorders>
              <w:top w:val="single" w:color="000000" w:sz="4" w:space="0"/>
              <w:left w:val="nil"/>
              <w:bottom w:val="inset" w:color="auto" w:sz="6" w:space="0"/>
              <w:right w:val="single" w:color="000000" w:sz="4" w:space="0"/>
            </w:tcBorders>
            <w:vAlign w:val="center"/>
          </w:tcPr>
          <w:p w14:paraId="3F00A843">
            <w:pPr>
              <w:widowControl/>
              <w:jc w:val="left"/>
              <w:rPr>
                <w:rFonts w:ascii="Times New Roman" w:hAnsi="Times New Roman" w:eastAsia="黑体" w:cs="Times New Roman"/>
                <w:color w:val="000000"/>
                <w:sz w:val="18"/>
                <w:szCs w:val="18"/>
              </w:rPr>
            </w:pPr>
          </w:p>
        </w:tc>
        <w:tc>
          <w:tcPr>
            <w:tcW w:w="935" w:type="dxa"/>
            <w:vMerge w:val="continue"/>
            <w:tcBorders>
              <w:top w:val="single" w:color="000000" w:sz="4" w:space="0"/>
              <w:left w:val="nil"/>
              <w:bottom w:val="inset" w:color="auto" w:sz="6" w:space="0"/>
              <w:right w:val="single" w:color="000000" w:sz="4" w:space="0"/>
            </w:tcBorders>
            <w:vAlign w:val="center"/>
          </w:tcPr>
          <w:p w14:paraId="4F1BD9D9">
            <w:pPr>
              <w:widowControl/>
              <w:jc w:val="left"/>
              <w:rPr>
                <w:rFonts w:ascii="Times New Roman" w:hAnsi="Times New Roman" w:eastAsia="黑体" w:cs="Times New Roman"/>
                <w:color w:val="000000"/>
                <w:kern w:val="0"/>
                <w:sz w:val="18"/>
                <w:szCs w:val="18"/>
              </w:rPr>
            </w:pPr>
          </w:p>
        </w:tc>
        <w:tc>
          <w:tcPr>
            <w:tcW w:w="957" w:type="dxa"/>
            <w:vMerge w:val="continue"/>
            <w:tcBorders>
              <w:top w:val="single" w:color="000000" w:sz="4" w:space="0"/>
              <w:left w:val="nil"/>
              <w:bottom w:val="inset" w:color="auto" w:sz="6" w:space="0"/>
              <w:right w:val="single" w:color="000000" w:sz="4" w:space="0"/>
            </w:tcBorders>
            <w:vAlign w:val="center"/>
          </w:tcPr>
          <w:p w14:paraId="2FB5692C">
            <w:pPr>
              <w:widowControl/>
              <w:jc w:val="left"/>
              <w:rPr>
                <w:rFonts w:ascii="Times New Roman" w:hAnsi="Times New Roman" w:eastAsia="黑体" w:cs="Times New Roman"/>
                <w:color w:val="000000"/>
                <w:kern w:val="0"/>
                <w:sz w:val="18"/>
                <w:szCs w:val="18"/>
              </w:rPr>
            </w:pPr>
          </w:p>
        </w:tc>
        <w:tc>
          <w:tcPr>
            <w:tcW w:w="683" w:type="dxa"/>
            <w:tcBorders>
              <w:top w:val="single" w:color="000000" w:sz="4" w:space="0"/>
              <w:left w:val="nil"/>
              <w:bottom w:val="single" w:color="000000" w:sz="4" w:space="0"/>
              <w:right w:val="single" w:color="000000" w:sz="4" w:space="0"/>
            </w:tcBorders>
            <w:noWrap/>
            <w:vAlign w:val="center"/>
          </w:tcPr>
          <w:p w14:paraId="46108E36">
            <w:pPr>
              <w:widowControl/>
              <w:spacing w:line="280" w:lineRule="exact"/>
              <w:jc w:val="center"/>
              <w:textAlignment w:val="center"/>
              <w:rPr>
                <w:rFonts w:ascii="Times New Roman" w:hAnsi="Times New Roman" w:eastAsia="黑体" w:cs="Times New Roman"/>
                <w:color w:val="000000"/>
                <w:sz w:val="18"/>
                <w:szCs w:val="18"/>
              </w:rPr>
            </w:pPr>
            <w:r>
              <w:rPr>
                <w:rFonts w:ascii="黑体" w:hAnsi="黑体" w:eastAsia="黑体" w:cs="Times New Roman"/>
                <w:color w:val="000000"/>
                <w:kern w:val="0"/>
                <w:sz w:val="18"/>
                <w:szCs w:val="18"/>
              </w:rPr>
              <w:t>三类</w:t>
            </w:r>
          </w:p>
        </w:tc>
        <w:tc>
          <w:tcPr>
            <w:tcW w:w="708" w:type="dxa"/>
            <w:tcBorders>
              <w:top w:val="single" w:color="000000" w:sz="4" w:space="0"/>
              <w:left w:val="nil"/>
              <w:bottom w:val="single" w:color="000000" w:sz="4" w:space="0"/>
              <w:right w:val="single" w:color="000000" w:sz="4" w:space="0"/>
            </w:tcBorders>
            <w:noWrap/>
            <w:vAlign w:val="center"/>
          </w:tcPr>
          <w:p w14:paraId="4B3CCD07">
            <w:pPr>
              <w:widowControl/>
              <w:spacing w:line="280" w:lineRule="exact"/>
              <w:jc w:val="center"/>
              <w:textAlignment w:val="center"/>
              <w:rPr>
                <w:rFonts w:ascii="Times New Roman" w:hAnsi="Times New Roman" w:eastAsia="宋体" w:cs="Times New Roman"/>
                <w:szCs w:val="21"/>
              </w:rPr>
            </w:pPr>
            <w:r>
              <w:rPr>
                <w:rFonts w:ascii="黑体" w:hAnsi="黑体" w:eastAsia="黑体" w:cs="Times New Roman"/>
                <w:color w:val="000000"/>
                <w:kern w:val="0"/>
                <w:sz w:val="18"/>
                <w:szCs w:val="18"/>
              </w:rPr>
              <w:t>二类</w:t>
            </w:r>
          </w:p>
        </w:tc>
        <w:tc>
          <w:tcPr>
            <w:tcW w:w="725" w:type="dxa"/>
            <w:tcBorders>
              <w:top w:val="single" w:color="000000" w:sz="4" w:space="0"/>
              <w:left w:val="nil"/>
              <w:bottom w:val="single" w:color="000000" w:sz="4" w:space="0"/>
              <w:right w:val="single" w:color="000000" w:sz="4" w:space="0"/>
            </w:tcBorders>
            <w:noWrap/>
            <w:vAlign w:val="center"/>
          </w:tcPr>
          <w:p w14:paraId="1B77E4C0">
            <w:pPr>
              <w:widowControl/>
              <w:spacing w:line="280" w:lineRule="exact"/>
              <w:jc w:val="center"/>
              <w:textAlignment w:val="center"/>
              <w:rPr>
                <w:rFonts w:ascii="Times New Roman" w:hAnsi="Times New Roman" w:eastAsia="宋体" w:cs="Times New Roman"/>
                <w:szCs w:val="21"/>
              </w:rPr>
            </w:pPr>
            <w:r>
              <w:rPr>
                <w:rFonts w:ascii="黑体" w:hAnsi="黑体" w:eastAsia="黑体" w:cs="Times New Roman"/>
                <w:color w:val="000000"/>
                <w:kern w:val="0"/>
                <w:sz w:val="18"/>
                <w:szCs w:val="18"/>
              </w:rPr>
              <w:t>一类</w:t>
            </w:r>
          </w:p>
        </w:tc>
        <w:tc>
          <w:tcPr>
            <w:tcW w:w="1903" w:type="dxa"/>
            <w:vMerge w:val="continue"/>
            <w:tcBorders>
              <w:top w:val="single" w:color="000000" w:sz="4" w:space="0"/>
              <w:left w:val="nil"/>
              <w:bottom w:val="inset" w:color="auto" w:sz="6" w:space="0"/>
              <w:right w:val="single" w:color="000000" w:sz="4" w:space="0"/>
            </w:tcBorders>
            <w:vAlign w:val="center"/>
          </w:tcPr>
          <w:p w14:paraId="32C82214">
            <w:pPr>
              <w:widowControl/>
              <w:jc w:val="left"/>
              <w:rPr>
                <w:rFonts w:ascii="Times New Roman" w:hAnsi="Times New Roman" w:eastAsia="黑体" w:cs="Times New Roman"/>
                <w:color w:val="000000"/>
                <w:sz w:val="18"/>
                <w:szCs w:val="18"/>
              </w:rPr>
            </w:pPr>
          </w:p>
        </w:tc>
      </w:tr>
      <w:tr w14:paraId="4A0D1B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53"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6DEA81A0">
            <w:pPr>
              <w:widowControl/>
              <w:spacing w:line="300" w:lineRule="exact"/>
              <w:jc w:val="center"/>
              <w:rPr>
                <w:rFonts w:ascii="Times New Roman" w:hAnsi="Times New Roman" w:eastAsia="宋体" w:cs="Times New Roman"/>
                <w:color w:val="000000"/>
                <w:sz w:val="18"/>
                <w:szCs w:val="18"/>
              </w:rPr>
            </w:pPr>
          </w:p>
        </w:tc>
        <w:tc>
          <w:tcPr>
            <w:tcW w:w="1683" w:type="dxa"/>
            <w:tcBorders>
              <w:top w:val="single" w:color="000000" w:sz="4" w:space="0"/>
              <w:left w:val="nil"/>
              <w:bottom w:val="single" w:color="000000" w:sz="4" w:space="0"/>
              <w:right w:val="single" w:color="000000" w:sz="4" w:space="0"/>
            </w:tcBorders>
            <w:noWrap/>
            <w:vAlign w:val="center"/>
          </w:tcPr>
          <w:p w14:paraId="5D468CFE">
            <w:pPr>
              <w:widowControl/>
              <w:spacing w:line="300" w:lineRule="exact"/>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46</w:t>
            </w:r>
          </w:p>
        </w:tc>
        <w:tc>
          <w:tcPr>
            <w:tcW w:w="2233" w:type="dxa"/>
            <w:tcBorders>
              <w:top w:val="single" w:color="000000" w:sz="4" w:space="0"/>
              <w:left w:val="nil"/>
              <w:bottom w:val="single" w:color="000000" w:sz="4" w:space="0"/>
              <w:right w:val="single" w:color="000000" w:sz="4" w:space="0"/>
            </w:tcBorders>
            <w:noWrap/>
            <w:vAlign w:val="center"/>
          </w:tcPr>
          <w:p w14:paraId="6D8D2FC3">
            <w:pPr>
              <w:widowControl/>
              <w:spacing w:line="300" w:lineRule="exact"/>
              <w:textAlignment w:val="center"/>
              <w:rPr>
                <w:rFonts w:ascii="Times New Roman" w:hAnsi="Times New Roman" w:eastAsia="方正黑体_GBK" w:cs="Times New Roman"/>
                <w:color w:val="000000"/>
                <w:sz w:val="18"/>
                <w:szCs w:val="18"/>
              </w:rPr>
            </w:pPr>
            <w:r>
              <w:rPr>
                <w:rFonts w:hint="eastAsia" w:ascii="楷体_GB2312" w:hAnsi="楷体_GB2312" w:eastAsia="楷体_GB2312" w:cs="楷体_GB2312"/>
                <w:color w:val="000000"/>
                <w:kern w:val="0"/>
                <w:sz w:val="18"/>
                <w:szCs w:val="18"/>
              </w:rPr>
              <w:t>（六）中医特殊疗法</w:t>
            </w:r>
          </w:p>
        </w:tc>
        <w:tc>
          <w:tcPr>
            <w:tcW w:w="2950" w:type="dxa"/>
            <w:tcBorders>
              <w:top w:val="single" w:color="000000" w:sz="4" w:space="0"/>
              <w:left w:val="nil"/>
              <w:bottom w:val="single" w:color="000000" w:sz="4" w:space="0"/>
              <w:right w:val="single" w:color="000000" w:sz="4" w:space="0"/>
            </w:tcBorders>
            <w:noWrap/>
            <w:vAlign w:val="center"/>
          </w:tcPr>
          <w:p w14:paraId="5E9EBA76">
            <w:pPr>
              <w:widowControl/>
              <w:spacing w:line="300" w:lineRule="exact"/>
              <w:jc w:val="left"/>
              <w:rPr>
                <w:rFonts w:ascii="Times New Roman" w:hAnsi="Times New Roman" w:eastAsia="宋体" w:cs="Times New Roman"/>
                <w:color w:val="000000"/>
                <w:sz w:val="18"/>
                <w:szCs w:val="18"/>
              </w:rPr>
            </w:pPr>
          </w:p>
        </w:tc>
        <w:tc>
          <w:tcPr>
            <w:tcW w:w="2317" w:type="dxa"/>
            <w:tcBorders>
              <w:top w:val="single" w:color="000000" w:sz="4" w:space="0"/>
              <w:left w:val="nil"/>
              <w:bottom w:val="single" w:color="000000" w:sz="4" w:space="0"/>
              <w:right w:val="single" w:color="000000" w:sz="4" w:space="0"/>
            </w:tcBorders>
            <w:noWrap/>
            <w:vAlign w:val="center"/>
          </w:tcPr>
          <w:p w14:paraId="628D7ADD">
            <w:pPr>
              <w:widowControl/>
              <w:spacing w:line="300" w:lineRule="exact"/>
              <w:jc w:val="left"/>
              <w:rPr>
                <w:rFonts w:ascii="Times New Roman" w:hAnsi="Times New Roman" w:eastAsia="宋体" w:cs="Times New Roman"/>
                <w:color w:val="000000"/>
                <w:sz w:val="18"/>
                <w:szCs w:val="18"/>
              </w:rPr>
            </w:pPr>
          </w:p>
        </w:tc>
        <w:tc>
          <w:tcPr>
            <w:tcW w:w="935" w:type="dxa"/>
            <w:tcBorders>
              <w:top w:val="single" w:color="000000" w:sz="4" w:space="0"/>
              <w:left w:val="nil"/>
              <w:bottom w:val="single" w:color="000000" w:sz="4" w:space="0"/>
              <w:right w:val="single" w:color="000000" w:sz="4" w:space="0"/>
            </w:tcBorders>
            <w:noWrap/>
            <w:vAlign w:val="center"/>
          </w:tcPr>
          <w:p w14:paraId="5C898DBA">
            <w:pPr>
              <w:widowControl/>
              <w:spacing w:line="300" w:lineRule="exact"/>
              <w:jc w:val="center"/>
              <w:rPr>
                <w:rFonts w:ascii="Times New Roman" w:hAnsi="Times New Roman" w:eastAsia="宋体" w:cs="Times New Roman"/>
                <w:color w:val="000000"/>
                <w:sz w:val="18"/>
                <w:szCs w:val="18"/>
              </w:rPr>
            </w:pPr>
          </w:p>
        </w:tc>
        <w:tc>
          <w:tcPr>
            <w:tcW w:w="957" w:type="dxa"/>
            <w:tcBorders>
              <w:top w:val="single" w:color="000000" w:sz="4" w:space="0"/>
              <w:left w:val="nil"/>
              <w:bottom w:val="single" w:color="000000" w:sz="4" w:space="0"/>
              <w:right w:val="single" w:color="000000" w:sz="4" w:space="0"/>
            </w:tcBorders>
            <w:noWrap/>
            <w:vAlign w:val="center"/>
          </w:tcPr>
          <w:p w14:paraId="0662186A">
            <w:pPr>
              <w:widowControl/>
              <w:spacing w:line="300" w:lineRule="exact"/>
              <w:jc w:val="center"/>
              <w:rPr>
                <w:rFonts w:ascii="Times New Roman" w:hAnsi="Times New Roman" w:eastAsia="宋体" w:cs="Times New Roman"/>
                <w:color w:val="000000"/>
                <w:sz w:val="18"/>
                <w:szCs w:val="18"/>
              </w:rPr>
            </w:pPr>
          </w:p>
        </w:tc>
        <w:tc>
          <w:tcPr>
            <w:tcW w:w="683" w:type="dxa"/>
            <w:tcBorders>
              <w:top w:val="single" w:color="000000" w:sz="4" w:space="0"/>
              <w:left w:val="nil"/>
              <w:bottom w:val="single" w:color="000000" w:sz="4" w:space="0"/>
              <w:right w:val="single" w:color="000000" w:sz="4" w:space="0"/>
            </w:tcBorders>
            <w:noWrap/>
            <w:vAlign w:val="center"/>
          </w:tcPr>
          <w:p w14:paraId="08F4428F">
            <w:pPr>
              <w:widowControl/>
              <w:spacing w:line="300" w:lineRule="exact"/>
              <w:jc w:val="center"/>
              <w:rPr>
                <w:rFonts w:ascii="Times New Roman" w:hAnsi="Times New Roman" w:eastAsia="宋体" w:cs="Times New Roman"/>
                <w:color w:val="000000"/>
                <w:sz w:val="18"/>
                <w:szCs w:val="18"/>
              </w:rPr>
            </w:pPr>
          </w:p>
        </w:tc>
        <w:tc>
          <w:tcPr>
            <w:tcW w:w="708" w:type="dxa"/>
            <w:tcBorders>
              <w:top w:val="single" w:color="000000" w:sz="4" w:space="0"/>
              <w:left w:val="nil"/>
              <w:bottom w:val="single" w:color="000000" w:sz="4" w:space="0"/>
              <w:right w:val="single" w:color="000000" w:sz="4" w:space="0"/>
            </w:tcBorders>
            <w:noWrap/>
            <w:vAlign w:val="center"/>
          </w:tcPr>
          <w:p w14:paraId="35808A6D">
            <w:pPr>
              <w:widowControl/>
              <w:spacing w:line="300" w:lineRule="exact"/>
              <w:jc w:val="center"/>
              <w:rPr>
                <w:rFonts w:ascii="Times New Roman" w:hAnsi="Times New Roman" w:eastAsia="宋体" w:cs="Times New Roman"/>
                <w:color w:val="000000"/>
                <w:sz w:val="18"/>
                <w:szCs w:val="18"/>
              </w:rPr>
            </w:pPr>
          </w:p>
        </w:tc>
        <w:tc>
          <w:tcPr>
            <w:tcW w:w="725" w:type="dxa"/>
            <w:tcBorders>
              <w:top w:val="single" w:color="000000" w:sz="4" w:space="0"/>
              <w:left w:val="nil"/>
              <w:bottom w:val="single" w:color="000000" w:sz="4" w:space="0"/>
              <w:right w:val="single" w:color="000000" w:sz="4" w:space="0"/>
            </w:tcBorders>
            <w:noWrap/>
            <w:vAlign w:val="center"/>
          </w:tcPr>
          <w:p w14:paraId="0F21C6AD">
            <w:pPr>
              <w:widowControl/>
              <w:spacing w:line="300" w:lineRule="exact"/>
              <w:jc w:val="center"/>
              <w:rPr>
                <w:rFonts w:ascii="Times New Roman" w:hAnsi="Times New Roman" w:eastAsia="宋体" w:cs="Times New Roman"/>
                <w:color w:val="000000"/>
                <w:sz w:val="18"/>
                <w:szCs w:val="18"/>
              </w:rPr>
            </w:pPr>
          </w:p>
        </w:tc>
        <w:tc>
          <w:tcPr>
            <w:tcW w:w="1903" w:type="dxa"/>
            <w:tcBorders>
              <w:top w:val="single" w:color="000000" w:sz="4" w:space="0"/>
              <w:left w:val="nil"/>
              <w:bottom w:val="single" w:color="000000" w:sz="4" w:space="0"/>
              <w:right w:val="single" w:color="000000" w:sz="4" w:space="0"/>
            </w:tcBorders>
            <w:noWrap/>
            <w:vAlign w:val="center"/>
          </w:tcPr>
          <w:p w14:paraId="12F11D69">
            <w:pPr>
              <w:widowControl/>
              <w:spacing w:line="300" w:lineRule="exact"/>
              <w:jc w:val="left"/>
              <w:rPr>
                <w:rFonts w:ascii="Times New Roman" w:hAnsi="Times New Roman" w:eastAsia="宋体" w:cs="Times New Roman"/>
                <w:color w:val="000000"/>
                <w:sz w:val="18"/>
                <w:szCs w:val="18"/>
              </w:rPr>
            </w:pPr>
          </w:p>
        </w:tc>
      </w:tr>
      <w:tr w14:paraId="54ADDE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051" w:hRule="atLeast"/>
          <w:jc w:val="center"/>
        </w:trPr>
        <w:tc>
          <w:tcPr>
            <w:tcW w:w="600" w:type="dxa"/>
            <w:vMerge w:val="restart"/>
            <w:tcBorders>
              <w:top w:val="nil"/>
              <w:left w:val="single" w:color="000000" w:sz="4" w:space="0"/>
              <w:bottom w:val="single" w:color="000000" w:sz="4" w:space="0"/>
              <w:right w:val="single" w:color="000000" w:sz="4" w:space="0"/>
            </w:tcBorders>
            <w:noWrap/>
            <w:vAlign w:val="center"/>
          </w:tcPr>
          <w:p w14:paraId="2FE7D493">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20</w:t>
            </w:r>
          </w:p>
        </w:tc>
        <w:tc>
          <w:tcPr>
            <w:tcW w:w="1683" w:type="dxa"/>
            <w:tcBorders>
              <w:top w:val="single" w:color="000000" w:sz="4" w:space="0"/>
              <w:left w:val="nil"/>
              <w:bottom w:val="single" w:color="000000" w:sz="4" w:space="0"/>
              <w:right w:val="single" w:color="000000" w:sz="4" w:space="0"/>
            </w:tcBorders>
            <w:noWrap/>
            <w:vAlign w:val="center"/>
          </w:tcPr>
          <w:p w14:paraId="59D035D5">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014600000010000</w:t>
            </w:r>
          </w:p>
        </w:tc>
        <w:tc>
          <w:tcPr>
            <w:tcW w:w="2233" w:type="dxa"/>
            <w:tcBorders>
              <w:top w:val="single" w:color="000000" w:sz="4" w:space="0"/>
              <w:left w:val="nil"/>
              <w:bottom w:val="single" w:color="000000" w:sz="4" w:space="0"/>
              <w:right w:val="single" w:color="000000" w:sz="4" w:space="0"/>
            </w:tcBorders>
            <w:noWrap/>
            <w:vAlign w:val="center"/>
          </w:tcPr>
          <w:p w14:paraId="6D8D300B">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针刀（钩活）疗法</w:t>
            </w:r>
          </w:p>
        </w:tc>
        <w:tc>
          <w:tcPr>
            <w:tcW w:w="2950" w:type="dxa"/>
            <w:tcBorders>
              <w:top w:val="single" w:color="000000" w:sz="4" w:space="0"/>
              <w:left w:val="nil"/>
              <w:bottom w:val="single" w:color="000000" w:sz="4" w:space="0"/>
              <w:right w:val="single" w:color="000000" w:sz="4" w:space="0"/>
            </w:tcBorders>
            <w:noWrap/>
            <w:vAlign w:val="center"/>
          </w:tcPr>
          <w:p w14:paraId="176365B5">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使用针刀、铍针、刃针等各种针刀具，对病变组织松解剥离，起到缓解症状或治疗疾病的作用。</w:t>
            </w:r>
          </w:p>
        </w:tc>
        <w:tc>
          <w:tcPr>
            <w:tcW w:w="2317" w:type="dxa"/>
            <w:tcBorders>
              <w:top w:val="single" w:color="000000" w:sz="4" w:space="0"/>
              <w:left w:val="nil"/>
              <w:bottom w:val="single" w:color="000000" w:sz="4" w:space="0"/>
              <w:right w:val="single" w:color="000000" w:sz="4" w:space="0"/>
            </w:tcBorders>
            <w:noWrap/>
            <w:vAlign w:val="center"/>
          </w:tcPr>
          <w:p w14:paraId="7366A088">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所定价格涵盖定位、穿刺、剥离、包扎等人力资源和基本物质资源消耗。</w:t>
            </w:r>
          </w:p>
        </w:tc>
        <w:tc>
          <w:tcPr>
            <w:tcW w:w="935" w:type="dxa"/>
            <w:tcBorders>
              <w:top w:val="single" w:color="000000" w:sz="4" w:space="0"/>
              <w:left w:val="nil"/>
              <w:bottom w:val="single" w:color="000000" w:sz="4" w:space="0"/>
              <w:right w:val="single" w:color="000000" w:sz="4" w:space="0"/>
            </w:tcBorders>
            <w:noWrap/>
            <w:vAlign w:val="center"/>
          </w:tcPr>
          <w:p w14:paraId="74B41AC8">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957" w:type="dxa"/>
            <w:tcBorders>
              <w:top w:val="single" w:color="000000" w:sz="4" w:space="0"/>
              <w:left w:val="nil"/>
              <w:bottom w:val="single" w:color="000000" w:sz="4" w:space="0"/>
              <w:right w:val="single" w:color="000000" w:sz="4" w:space="0"/>
            </w:tcBorders>
            <w:noWrap/>
            <w:vAlign w:val="center"/>
          </w:tcPr>
          <w:p w14:paraId="46FAC80F">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部位</w:t>
            </w:r>
          </w:p>
        </w:tc>
        <w:tc>
          <w:tcPr>
            <w:tcW w:w="683" w:type="dxa"/>
            <w:tcBorders>
              <w:top w:val="single" w:color="000000" w:sz="4" w:space="0"/>
              <w:left w:val="nil"/>
              <w:bottom w:val="single" w:color="000000" w:sz="4" w:space="0"/>
              <w:right w:val="single" w:color="000000" w:sz="4" w:space="0"/>
            </w:tcBorders>
            <w:noWrap/>
            <w:vAlign w:val="center"/>
          </w:tcPr>
          <w:p w14:paraId="5B0258F5">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94</w:t>
            </w:r>
          </w:p>
        </w:tc>
        <w:tc>
          <w:tcPr>
            <w:tcW w:w="1433" w:type="dxa"/>
            <w:gridSpan w:val="2"/>
            <w:tcBorders>
              <w:top w:val="single" w:color="000000" w:sz="4" w:space="0"/>
              <w:left w:val="nil"/>
              <w:bottom w:val="single" w:color="000000" w:sz="4" w:space="0"/>
              <w:right w:val="single" w:color="000000" w:sz="4" w:space="0"/>
            </w:tcBorders>
            <w:noWrap/>
            <w:vAlign w:val="center"/>
          </w:tcPr>
          <w:p w14:paraId="6E446D9C">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84</w:t>
            </w:r>
          </w:p>
        </w:tc>
        <w:tc>
          <w:tcPr>
            <w:tcW w:w="1903" w:type="dxa"/>
            <w:tcBorders>
              <w:top w:val="single" w:color="000000" w:sz="4" w:space="0"/>
              <w:left w:val="nil"/>
              <w:bottom w:val="single" w:color="000000" w:sz="4" w:space="0"/>
              <w:right w:val="single" w:color="000000" w:sz="4" w:space="0"/>
            </w:tcBorders>
            <w:noWrap/>
            <w:vAlign w:val="center"/>
          </w:tcPr>
          <w:p w14:paraId="0A0938A6">
            <w:pPr>
              <w:widowControl/>
              <w:spacing w:line="300" w:lineRule="exact"/>
              <w:jc w:val="left"/>
              <w:rPr>
                <w:rFonts w:hint="default" w:ascii="Times New Roman" w:hAnsi="Times New Roman" w:eastAsia="仿宋_GB2312" w:cs="Times New Roman"/>
                <w:color w:val="000000"/>
                <w:sz w:val="18"/>
                <w:szCs w:val="18"/>
              </w:rPr>
            </w:pPr>
          </w:p>
        </w:tc>
      </w:tr>
      <w:tr w14:paraId="1E2BC8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93" w:hRule="atLeast"/>
          <w:jc w:val="center"/>
        </w:trPr>
        <w:tc>
          <w:tcPr>
            <w:tcW w:w="600" w:type="dxa"/>
            <w:vMerge w:val="continue"/>
            <w:tcBorders>
              <w:top w:val="nil"/>
              <w:left w:val="single" w:color="000000" w:sz="4" w:space="0"/>
              <w:bottom w:val="single" w:color="000000" w:sz="4" w:space="0"/>
              <w:right w:val="single" w:color="000000" w:sz="4" w:space="0"/>
            </w:tcBorders>
            <w:vAlign w:val="center"/>
          </w:tcPr>
          <w:p w14:paraId="5A173354">
            <w:pPr>
              <w:widowControl/>
              <w:jc w:val="left"/>
              <w:rPr>
                <w:rFonts w:hint="default" w:ascii="Times New Roman" w:hAnsi="Times New Roman" w:eastAsia="仿宋_GB2312" w:cs="Times New Roman"/>
                <w:color w:val="000000"/>
                <w:sz w:val="18"/>
                <w:szCs w:val="18"/>
              </w:rPr>
            </w:pPr>
          </w:p>
        </w:tc>
        <w:tc>
          <w:tcPr>
            <w:tcW w:w="1683" w:type="dxa"/>
            <w:tcBorders>
              <w:top w:val="single" w:color="000000" w:sz="4" w:space="0"/>
              <w:left w:val="nil"/>
              <w:bottom w:val="single" w:color="000000" w:sz="4" w:space="0"/>
              <w:right w:val="single" w:color="000000" w:sz="4" w:space="0"/>
            </w:tcBorders>
            <w:noWrap/>
            <w:vAlign w:val="center"/>
          </w:tcPr>
          <w:p w14:paraId="57D59135">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014600000010001</w:t>
            </w:r>
          </w:p>
        </w:tc>
        <w:tc>
          <w:tcPr>
            <w:tcW w:w="2233" w:type="dxa"/>
            <w:tcBorders>
              <w:top w:val="single" w:color="000000" w:sz="4" w:space="0"/>
              <w:left w:val="nil"/>
              <w:bottom w:val="single" w:color="000000" w:sz="4" w:space="0"/>
              <w:right w:val="single" w:color="000000" w:sz="4" w:space="0"/>
            </w:tcBorders>
            <w:noWrap/>
            <w:vAlign w:val="center"/>
          </w:tcPr>
          <w:p w14:paraId="57C2A502">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针刀（钩活）疗法-脊柱针刀疗法（加收）</w:t>
            </w:r>
          </w:p>
        </w:tc>
        <w:tc>
          <w:tcPr>
            <w:tcW w:w="2950" w:type="dxa"/>
            <w:tcBorders>
              <w:top w:val="single" w:color="000000" w:sz="4" w:space="0"/>
              <w:left w:val="nil"/>
              <w:bottom w:val="single" w:color="000000" w:sz="4" w:space="0"/>
              <w:right w:val="single" w:color="000000" w:sz="4" w:space="0"/>
            </w:tcBorders>
            <w:noWrap/>
            <w:vAlign w:val="center"/>
          </w:tcPr>
          <w:p w14:paraId="01B42F40">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使用针刀、铍针、刃针等各种针刀具，对脊柱病变组织松解剥离，起到缓解症状或治疗疾病的作用。</w:t>
            </w:r>
          </w:p>
        </w:tc>
        <w:tc>
          <w:tcPr>
            <w:tcW w:w="2317" w:type="dxa"/>
            <w:tcBorders>
              <w:top w:val="single" w:color="000000" w:sz="4" w:space="0"/>
              <w:left w:val="nil"/>
              <w:bottom w:val="single" w:color="000000" w:sz="4" w:space="0"/>
              <w:right w:val="single" w:color="000000" w:sz="4" w:space="0"/>
            </w:tcBorders>
            <w:noWrap/>
            <w:vAlign w:val="center"/>
          </w:tcPr>
          <w:p w14:paraId="6F45D046">
            <w:pPr>
              <w:widowControl/>
              <w:spacing w:line="300" w:lineRule="exact"/>
              <w:jc w:val="left"/>
              <w:rPr>
                <w:rFonts w:hint="default" w:ascii="Times New Roman" w:hAnsi="Times New Roman" w:eastAsia="仿宋_GB2312" w:cs="Times New Roman"/>
                <w:strike/>
                <w:color w:val="000000"/>
                <w:sz w:val="18"/>
                <w:szCs w:val="18"/>
              </w:rPr>
            </w:pPr>
          </w:p>
        </w:tc>
        <w:tc>
          <w:tcPr>
            <w:tcW w:w="935" w:type="dxa"/>
            <w:tcBorders>
              <w:top w:val="single" w:color="000000" w:sz="4" w:space="0"/>
              <w:left w:val="nil"/>
              <w:bottom w:val="single" w:color="000000" w:sz="4" w:space="0"/>
              <w:right w:val="single" w:color="000000" w:sz="4" w:space="0"/>
            </w:tcBorders>
            <w:noWrap/>
            <w:vAlign w:val="center"/>
          </w:tcPr>
          <w:p w14:paraId="333DA7E7">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乙</w:t>
            </w:r>
          </w:p>
        </w:tc>
        <w:tc>
          <w:tcPr>
            <w:tcW w:w="957" w:type="dxa"/>
            <w:tcBorders>
              <w:top w:val="single" w:color="000000" w:sz="4" w:space="0"/>
              <w:left w:val="nil"/>
              <w:bottom w:val="single" w:color="000000" w:sz="4" w:space="0"/>
              <w:right w:val="single" w:color="000000" w:sz="4" w:space="0"/>
            </w:tcBorders>
            <w:noWrap/>
            <w:vAlign w:val="center"/>
          </w:tcPr>
          <w:p w14:paraId="1C62F363">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部位</w:t>
            </w:r>
          </w:p>
        </w:tc>
        <w:tc>
          <w:tcPr>
            <w:tcW w:w="683" w:type="dxa"/>
            <w:tcBorders>
              <w:top w:val="single" w:color="000000" w:sz="4" w:space="0"/>
              <w:left w:val="nil"/>
              <w:bottom w:val="single" w:color="000000" w:sz="4" w:space="0"/>
              <w:right w:val="single" w:color="000000" w:sz="4" w:space="0"/>
            </w:tcBorders>
            <w:noWrap/>
            <w:vAlign w:val="center"/>
          </w:tcPr>
          <w:p w14:paraId="4C727DA5">
            <w:pPr>
              <w:widowControl/>
              <w:spacing w:line="300" w:lineRule="exact"/>
              <w:jc w:val="center"/>
              <w:textAlignment w:val="center"/>
              <w:rPr>
                <w:rFonts w:hint="default" w:ascii="Times New Roman" w:hAnsi="Times New Roman" w:eastAsia="仿宋_GB2312" w:cs="Times New Roman"/>
                <w:color w:val="000000"/>
                <w:kern w:val="0"/>
                <w:sz w:val="18"/>
                <w:szCs w:val="18"/>
              </w:rPr>
            </w:pPr>
          </w:p>
        </w:tc>
        <w:tc>
          <w:tcPr>
            <w:tcW w:w="1433" w:type="dxa"/>
            <w:gridSpan w:val="2"/>
            <w:tcBorders>
              <w:top w:val="single" w:color="000000" w:sz="4" w:space="0"/>
              <w:left w:val="nil"/>
              <w:bottom w:val="single" w:color="000000" w:sz="4" w:space="0"/>
              <w:right w:val="single" w:color="000000" w:sz="4" w:space="0"/>
            </w:tcBorders>
            <w:noWrap/>
            <w:vAlign w:val="center"/>
          </w:tcPr>
          <w:p w14:paraId="1A26D944">
            <w:pPr>
              <w:widowControl/>
              <w:spacing w:line="300" w:lineRule="exact"/>
              <w:jc w:val="center"/>
              <w:textAlignment w:val="center"/>
              <w:rPr>
                <w:rFonts w:hint="default" w:ascii="Times New Roman" w:hAnsi="Times New Roman" w:eastAsia="仿宋_GB2312" w:cs="Times New Roman"/>
                <w:color w:val="000000"/>
                <w:sz w:val="18"/>
                <w:szCs w:val="18"/>
              </w:rPr>
            </w:pPr>
          </w:p>
        </w:tc>
        <w:tc>
          <w:tcPr>
            <w:tcW w:w="1903" w:type="dxa"/>
            <w:tcBorders>
              <w:top w:val="single" w:color="000000" w:sz="4" w:space="0"/>
              <w:left w:val="nil"/>
              <w:bottom w:val="single" w:color="000000" w:sz="4" w:space="0"/>
              <w:right w:val="single" w:color="000000" w:sz="4" w:space="0"/>
            </w:tcBorders>
            <w:noWrap/>
            <w:vAlign w:val="center"/>
          </w:tcPr>
          <w:p w14:paraId="16466B18">
            <w:pPr>
              <w:widowControl/>
              <w:spacing w:line="300" w:lineRule="exact"/>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20"/>
                <w:szCs w:val="20"/>
              </w:rPr>
              <w:t>按主项的50%加收</w:t>
            </w:r>
          </w:p>
        </w:tc>
      </w:tr>
      <w:tr w14:paraId="3D5436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8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56F32B0">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21</w:t>
            </w:r>
          </w:p>
        </w:tc>
        <w:tc>
          <w:tcPr>
            <w:tcW w:w="1683" w:type="dxa"/>
            <w:tcBorders>
              <w:top w:val="single" w:color="000000" w:sz="4" w:space="0"/>
              <w:left w:val="nil"/>
              <w:bottom w:val="single" w:color="000000" w:sz="4" w:space="0"/>
              <w:right w:val="single" w:color="000000" w:sz="4" w:space="0"/>
            </w:tcBorders>
            <w:noWrap/>
            <w:vAlign w:val="center"/>
          </w:tcPr>
          <w:p w14:paraId="10A6D21F">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014600000020000</w:t>
            </w:r>
          </w:p>
        </w:tc>
        <w:tc>
          <w:tcPr>
            <w:tcW w:w="2233" w:type="dxa"/>
            <w:tcBorders>
              <w:top w:val="single" w:color="000000" w:sz="4" w:space="0"/>
              <w:left w:val="nil"/>
              <w:bottom w:val="single" w:color="000000" w:sz="4" w:space="0"/>
              <w:right w:val="single" w:color="000000" w:sz="4" w:space="0"/>
            </w:tcBorders>
            <w:noWrap/>
            <w:vAlign w:val="center"/>
          </w:tcPr>
          <w:p w14:paraId="3CF9B64C">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点穴疗法</w:t>
            </w:r>
          </w:p>
        </w:tc>
        <w:tc>
          <w:tcPr>
            <w:tcW w:w="2950" w:type="dxa"/>
            <w:tcBorders>
              <w:top w:val="single" w:color="000000" w:sz="4" w:space="0"/>
              <w:left w:val="nil"/>
              <w:bottom w:val="single" w:color="000000" w:sz="4" w:space="0"/>
              <w:right w:val="single" w:color="000000" w:sz="4" w:space="0"/>
            </w:tcBorders>
            <w:noWrap/>
            <w:vAlign w:val="center"/>
          </w:tcPr>
          <w:p w14:paraId="24C9C71E">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通过对穴位或局部点压施术，起到缓解症状或治疗疾病的作用。</w:t>
            </w:r>
          </w:p>
        </w:tc>
        <w:tc>
          <w:tcPr>
            <w:tcW w:w="2317" w:type="dxa"/>
            <w:tcBorders>
              <w:top w:val="single" w:color="000000" w:sz="4" w:space="0"/>
              <w:left w:val="nil"/>
              <w:bottom w:val="single" w:color="000000" w:sz="4" w:space="0"/>
              <w:right w:val="single" w:color="000000" w:sz="4" w:space="0"/>
            </w:tcBorders>
            <w:noWrap/>
            <w:vAlign w:val="center"/>
          </w:tcPr>
          <w:p w14:paraId="6F13B6DB">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所定价格涵盖定位、施压等人力资源和基本物质资源消耗。</w:t>
            </w:r>
          </w:p>
        </w:tc>
        <w:tc>
          <w:tcPr>
            <w:tcW w:w="935" w:type="dxa"/>
            <w:tcBorders>
              <w:top w:val="single" w:color="000000" w:sz="4" w:space="0"/>
              <w:left w:val="nil"/>
              <w:bottom w:val="single" w:color="000000" w:sz="4" w:space="0"/>
              <w:right w:val="single" w:color="000000" w:sz="4" w:space="0"/>
            </w:tcBorders>
            <w:noWrap/>
            <w:vAlign w:val="center"/>
          </w:tcPr>
          <w:p w14:paraId="71BE6F4E">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57" w:type="dxa"/>
            <w:tcBorders>
              <w:top w:val="single" w:color="000000" w:sz="4" w:space="0"/>
              <w:left w:val="nil"/>
              <w:bottom w:val="single" w:color="000000" w:sz="4" w:space="0"/>
              <w:right w:val="single" w:color="000000" w:sz="4" w:space="0"/>
            </w:tcBorders>
            <w:noWrap/>
            <w:vAlign w:val="center"/>
          </w:tcPr>
          <w:p w14:paraId="5EEE85C7">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w:t>
            </w:r>
          </w:p>
        </w:tc>
        <w:tc>
          <w:tcPr>
            <w:tcW w:w="683" w:type="dxa"/>
            <w:tcBorders>
              <w:top w:val="single" w:color="000000" w:sz="4" w:space="0"/>
              <w:left w:val="nil"/>
              <w:bottom w:val="single" w:color="000000" w:sz="4" w:space="0"/>
              <w:right w:val="single" w:color="000000" w:sz="4" w:space="0"/>
            </w:tcBorders>
            <w:noWrap/>
            <w:vAlign w:val="center"/>
          </w:tcPr>
          <w:p w14:paraId="7D3EA021">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22</w:t>
            </w:r>
          </w:p>
        </w:tc>
        <w:tc>
          <w:tcPr>
            <w:tcW w:w="1433" w:type="dxa"/>
            <w:gridSpan w:val="2"/>
            <w:tcBorders>
              <w:top w:val="single" w:color="000000" w:sz="4" w:space="0"/>
              <w:left w:val="nil"/>
              <w:bottom w:val="single" w:color="000000" w:sz="4" w:space="0"/>
              <w:right w:val="single" w:color="000000" w:sz="4" w:space="0"/>
            </w:tcBorders>
            <w:noWrap/>
            <w:vAlign w:val="center"/>
          </w:tcPr>
          <w:p w14:paraId="4E51E303">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20</w:t>
            </w:r>
          </w:p>
        </w:tc>
        <w:tc>
          <w:tcPr>
            <w:tcW w:w="1903" w:type="dxa"/>
            <w:tcBorders>
              <w:top w:val="single" w:color="000000" w:sz="4" w:space="0"/>
              <w:left w:val="nil"/>
              <w:bottom w:val="single" w:color="000000" w:sz="4" w:space="0"/>
              <w:right w:val="single" w:color="000000" w:sz="4" w:space="0"/>
            </w:tcBorders>
            <w:noWrap/>
            <w:vAlign w:val="center"/>
          </w:tcPr>
          <w:p w14:paraId="5729834A">
            <w:pPr>
              <w:widowControl/>
              <w:spacing w:line="300" w:lineRule="exact"/>
              <w:jc w:val="left"/>
              <w:rPr>
                <w:rFonts w:hint="default" w:ascii="Times New Roman" w:hAnsi="Times New Roman" w:eastAsia="仿宋_GB2312" w:cs="Times New Roman"/>
                <w:color w:val="000000"/>
                <w:sz w:val="18"/>
                <w:szCs w:val="18"/>
              </w:rPr>
            </w:pPr>
          </w:p>
        </w:tc>
      </w:tr>
      <w:tr w14:paraId="25C861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92" w:hRule="atLeast"/>
          <w:jc w:val="center"/>
        </w:trPr>
        <w:tc>
          <w:tcPr>
            <w:tcW w:w="600" w:type="dxa"/>
            <w:vMerge w:val="restart"/>
            <w:tcBorders>
              <w:top w:val="nil"/>
              <w:left w:val="single" w:color="000000" w:sz="4" w:space="0"/>
              <w:bottom w:val="single" w:color="000000" w:sz="4" w:space="0"/>
              <w:right w:val="single" w:color="000000" w:sz="4" w:space="0"/>
            </w:tcBorders>
            <w:noWrap/>
            <w:vAlign w:val="center"/>
          </w:tcPr>
          <w:p w14:paraId="11501B0E">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22</w:t>
            </w:r>
          </w:p>
        </w:tc>
        <w:tc>
          <w:tcPr>
            <w:tcW w:w="1683" w:type="dxa"/>
            <w:tcBorders>
              <w:top w:val="single" w:color="000000" w:sz="4" w:space="0"/>
              <w:left w:val="nil"/>
              <w:bottom w:val="single" w:color="000000" w:sz="4" w:space="0"/>
              <w:right w:val="single" w:color="000000" w:sz="4" w:space="0"/>
            </w:tcBorders>
            <w:noWrap/>
            <w:vAlign w:val="center"/>
          </w:tcPr>
          <w:p w14:paraId="66569B6B">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014600000030000</w:t>
            </w:r>
          </w:p>
        </w:tc>
        <w:tc>
          <w:tcPr>
            <w:tcW w:w="2233" w:type="dxa"/>
            <w:tcBorders>
              <w:top w:val="single" w:color="000000" w:sz="4" w:space="0"/>
              <w:left w:val="nil"/>
              <w:bottom w:val="single" w:color="000000" w:sz="4" w:space="0"/>
              <w:right w:val="single" w:color="000000" w:sz="4" w:space="0"/>
            </w:tcBorders>
            <w:noWrap/>
            <w:vAlign w:val="center"/>
          </w:tcPr>
          <w:p w14:paraId="72F5A5A8">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中医烙法</w:t>
            </w:r>
          </w:p>
        </w:tc>
        <w:tc>
          <w:tcPr>
            <w:tcW w:w="2950" w:type="dxa"/>
            <w:tcBorders>
              <w:top w:val="single" w:color="000000" w:sz="4" w:space="0"/>
              <w:left w:val="nil"/>
              <w:bottom w:val="single" w:color="000000" w:sz="4" w:space="0"/>
              <w:right w:val="single" w:color="000000" w:sz="4" w:space="0"/>
            </w:tcBorders>
            <w:noWrap/>
            <w:vAlign w:val="center"/>
          </w:tcPr>
          <w:p w14:paraId="32621068">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通过烙具烙烫病变部位，起到缓解症状或治疗疾病的作用。</w:t>
            </w:r>
          </w:p>
        </w:tc>
        <w:tc>
          <w:tcPr>
            <w:tcW w:w="2317" w:type="dxa"/>
            <w:tcBorders>
              <w:top w:val="single" w:color="000000" w:sz="4" w:space="0"/>
              <w:left w:val="nil"/>
              <w:bottom w:val="single" w:color="000000" w:sz="4" w:space="0"/>
              <w:right w:val="single" w:color="000000" w:sz="4" w:space="0"/>
            </w:tcBorders>
            <w:noWrap/>
            <w:vAlign w:val="center"/>
          </w:tcPr>
          <w:p w14:paraId="167CCD76">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所定价格涵盖定位、消毒、烙烫等人力资源和基本物质资源消耗。</w:t>
            </w:r>
          </w:p>
        </w:tc>
        <w:tc>
          <w:tcPr>
            <w:tcW w:w="935" w:type="dxa"/>
            <w:tcBorders>
              <w:top w:val="single" w:color="000000" w:sz="4" w:space="0"/>
              <w:left w:val="nil"/>
              <w:bottom w:val="single" w:color="000000" w:sz="4" w:space="0"/>
              <w:right w:val="single" w:color="000000" w:sz="4" w:space="0"/>
            </w:tcBorders>
            <w:noWrap/>
            <w:vAlign w:val="center"/>
          </w:tcPr>
          <w:p w14:paraId="21AC4DAE">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57" w:type="dxa"/>
            <w:tcBorders>
              <w:top w:val="single" w:color="000000" w:sz="4" w:space="0"/>
              <w:left w:val="nil"/>
              <w:bottom w:val="single" w:color="000000" w:sz="4" w:space="0"/>
              <w:right w:val="single" w:color="000000" w:sz="4" w:space="0"/>
            </w:tcBorders>
            <w:noWrap/>
            <w:vAlign w:val="center"/>
          </w:tcPr>
          <w:p w14:paraId="00AC477E">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w:t>
            </w:r>
          </w:p>
        </w:tc>
        <w:tc>
          <w:tcPr>
            <w:tcW w:w="683" w:type="dxa"/>
            <w:tcBorders>
              <w:top w:val="single" w:color="000000" w:sz="4" w:space="0"/>
              <w:left w:val="nil"/>
              <w:bottom w:val="single" w:color="000000" w:sz="4" w:space="0"/>
              <w:right w:val="single" w:color="000000" w:sz="4" w:space="0"/>
            </w:tcBorders>
            <w:noWrap/>
            <w:vAlign w:val="center"/>
          </w:tcPr>
          <w:p w14:paraId="39F8E319">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130</w:t>
            </w:r>
          </w:p>
        </w:tc>
        <w:tc>
          <w:tcPr>
            <w:tcW w:w="1433" w:type="dxa"/>
            <w:gridSpan w:val="2"/>
            <w:tcBorders>
              <w:top w:val="single" w:color="000000" w:sz="4" w:space="0"/>
              <w:left w:val="nil"/>
              <w:bottom w:val="single" w:color="000000" w:sz="4" w:space="0"/>
              <w:right w:val="single" w:color="000000" w:sz="4" w:space="0"/>
            </w:tcBorders>
            <w:noWrap/>
            <w:vAlign w:val="center"/>
          </w:tcPr>
          <w:p w14:paraId="62F3D9F5">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117</w:t>
            </w:r>
          </w:p>
        </w:tc>
        <w:tc>
          <w:tcPr>
            <w:tcW w:w="1903" w:type="dxa"/>
            <w:tcBorders>
              <w:top w:val="single" w:color="000000" w:sz="4" w:space="0"/>
              <w:left w:val="nil"/>
              <w:bottom w:val="single" w:color="000000" w:sz="4" w:space="0"/>
              <w:right w:val="single" w:color="000000" w:sz="4" w:space="0"/>
            </w:tcBorders>
            <w:noWrap/>
            <w:vAlign w:val="center"/>
          </w:tcPr>
          <w:p w14:paraId="503CD25D">
            <w:pPr>
              <w:widowControl/>
              <w:spacing w:line="300" w:lineRule="exact"/>
              <w:jc w:val="left"/>
              <w:rPr>
                <w:rFonts w:hint="default" w:ascii="Times New Roman" w:hAnsi="Times New Roman" w:eastAsia="仿宋_GB2312" w:cs="Times New Roman"/>
                <w:color w:val="000000"/>
                <w:sz w:val="18"/>
                <w:szCs w:val="18"/>
              </w:rPr>
            </w:pPr>
          </w:p>
        </w:tc>
      </w:tr>
      <w:tr w14:paraId="2A51AF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600" w:type="dxa"/>
            <w:vMerge w:val="continue"/>
            <w:tcBorders>
              <w:top w:val="nil"/>
              <w:left w:val="single" w:color="000000" w:sz="4" w:space="0"/>
              <w:bottom w:val="single" w:color="000000" w:sz="4" w:space="0"/>
              <w:right w:val="single" w:color="000000" w:sz="4" w:space="0"/>
            </w:tcBorders>
            <w:vAlign w:val="center"/>
          </w:tcPr>
          <w:p w14:paraId="69CAAC24">
            <w:pPr>
              <w:widowControl/>
              <w:jc w:val="left"/>
              <w:rPr>
                <w:rFonts w:hint="default" w:ascii="Times New Roman" w:hAnsi="Times New Roman" w:eastAsia="仿宋_GB2312" w:cs="Times New Roman"/>
                <w:color w:val="000000"/>
                <w:sz w:val="18"/>
                <w:szCs w:val="18"/>
              </w:rPr>
            </w:pPr>
          </w:p>
        </w:tc>
        <w:tc>
          <w:tcPr>
            <w:tcW w:w="1683" w:type="dxa"/>
            <w:tcBorders>
              <w:top w:val="single" w:color="000000" w:sz="4" w:space="0"/>
              <w:left w:val="nil"/>
              <w:bottom w:val="single" w:color="000000" w:sz="4" w:space="0"/>
              <w:right w:val="single" w:color="000000" w:sz="4" w:space="0"/>
            </w:tcBorders>
            <w:noWrap/>
            <w:vAlign w:val="center"/>
          </w:tcPr>
          <w:p w14:paraId="7A30802A">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014600000030001</w:t>
            </w:r>
          </w:p>
        </w:tc>
        <w:tc>
          <w:tcPr>
            <w:tcW w:w="2233" w:type="dxa"/>
            <w:tcBorders>
              <w:top w:val="single" w:color="000000" w:sz="4" w:space="0"/>
              <w:left w:val="nil"/>
              <w:bottom w:val="single" w:color="000000" w:sz="4" w:space="0"/>
              <w:right w:val="single" w:color="000000" w:sz="4" w:space="0"/>
            </w:tcBorders>
            <w:noWrap/>
            <w:vAlign w:val="center"/>
          </w:tcPr>
          <w:p w14:paraId="6F5DC1D3">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中医烙法-儿童（加收）</w:t>
            </w:r>
          </w:p>
        </w:tc>
        <w:tc>
          <w:tcPr>
            <w:tcW w:w="2950" w:type="dxa"/>
            <w:tcBorders>
              <w:top w:val="single" w:color="000000" w:sz="4" w:space="0"/>
              <w:left w:val="nil"/>
              <w:bottom w:val="single" w:color="000000" w:sz="4" w:space="0"/>
              <w:right w:val="single" w:color="000000" w:sz="4" w:space="0"/>
            </w:tcBorders>
            <w:noWrap/>
            <w:vAlign w:val="center"/>
          </w:tcPr>
          <w:p w14:paraId="3B72B4AB">
            <w:pPr>
              <w:widowControl/>
              <w:spacing w:line="300" w:lineRule="exact"/>
              <w:jc w:val="left"/>
              <w:rPr>
                <w:rFonts w:hint="default" w:ascii="Times New Roman" w:hAnsi="Times New Roman" w:eastAsia="仿宋_GB2312" w:cs="Times New Roman"/>
                <w:color w:val="000000"/>
                <w:sz w:val="18"/>
                <w:szCs w:val="18"/>
              </w:rPr>
            </w:pPr>
          </w:p>
        </w:tc>
        <w:tc>
          <w:tcPr>
            <w:tcW w:w="2317" w:type="dxa"/>
            <w:tcBorders>
              <w:top w:val="single" w:color="000000" w:sz="4" w:space="0"/>
              <w:left w:val="nil"/>
              <w:bottom w:val="single" w:color="000000" w:sz="4" w:space="0"/>
              <w:right w:val="single" w:color="000000" w:sz="4" w:space="0"/>
            </w:tcBorders>
            <w:noWrap/>
            <w:vAlign w:val="center"/>
          </w:tcPr>
          <w:p w14:paraId="128FF1C3">
            <w:pPr>
              <w:widowControl/>
              <w:spacing w:line="300" w:lineRule="exact"/>
              <w:jc w:val="left"/>
              <w:rPr>
                <w:rFonts w:hint="default" w:ascii="Times New Roman" w:hAnsi="Times New Roman" w:eastAsia="仿宋_GB2312" w:cs="Times New Roman"/>
                <w:strike/>
                <w:color w:val="000000"/>
                <w:sz w:val="18"/>
                <w:szCs w:val="18"/>
              </w:rPr>
            </w:pPr>
          </w:p>
        </w:tc>
        <w:tc>
          <w:tcPr>
            <w:tcW w:w="935" w:type="dxa"/>
            <w:tcBorders>
              <w:top w:val="single" w:color="000000" w:sz="4" w:space="0"/>
              <w:left w:val="nil"/>
              <w:bottom w:val="single" w:color="000000" w:sz="4" w:space="0"/>
              <w:right w:val="single" w:color="000000" w:sz="4" w:space="0"/>
            </w:tcBorders>
            <w:noWrap/>
            <w:vAlign w:val="center"/>
          </w:tcPr>
          <w:p w14:paraId="5CA82D1B">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57" w:type="dxa"/>
            <w:tcBorders>
              <w:top w:val="single" w:color="000000" w:sz="4" w:space="0"/>
              <w:left w:val="nil"/>
              <w:bottom w:val="single" w:color="000000" w:sz="4" w:space="0"/>
              <w:right w:val="single" w:color="000000" w:sz="4" w:space="0"/>
            </w:tcBorders>
            <w:noWrap/>
            <w:vAlign w:val="center"/>
          </w:tcPr>
          <w:p w14:paraId="5E2EC63C">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w:t>
            </w:r>
          </w:p>
        </w:tc>
        <w:tc>
          <w:tcPr>
            <w:tcW w:w="683" w:type="dxa"/>
            <w:tcBorders>
              <w:top w:val="single" w:color="000000" w:sz="4" w:space="0"/>
              <w:left w:val="nil"/>
              <w:bottom w:val="single" w:color="000000" w:sz="4" w:space="0"/>
              <w:right w:val="single" w:color="000000" w:sz="4" w:space="0"/>
            </w:tcBorders>
            <w:noWrap/>
            <w:vAlign w:val="center"/>
          </w:tcPr>
          <w:p w14:paraId="443606DC">
            <w:pPr>
              <w:widowControl/>
              <w:spacing w:line="300" w:lineRule="exact"/>
              <w:jc w:val="center"/>
              <w:textAlignment w:val="center"/>
              <w:rPr>
                <w:rFonts w:hint="default" w:ascii="Times New Roman" w:hAnsi="Times New Roman" w:eastAsia="仿宋_GB2312" w:cs="Times New Roman"/>
                <w:color w:val="000000"/>
                <w:kern w:val="0"/>
                <w:sz w:val="18"/>
                <w:szCs w:val="18"/>
              </w:rPr>
            </w:pPr>
          </w:p>
        </w:tc>
        <w:tc>
          <w:tcPr>
            <w:tcW w:w="1433" w:type="dxa"/>
            <w:gridSpan w:val="2"/>
            <w:tcBorders>
              <w:top w:val="single" w:color="000000" w:sz="4" w:space="0"/>
              <w:left w:val="nil"/>
              <w:bottom w:val="single" w:color="000000" w:sz="4" w:space="0"/>
              <w:right w:val="single" w:color="000000" w:sz="4" w:space="0"/>
            </w:tcBorders>
            <w:noWrap/>
            <w:vAlign w:val="center"/>
          </w:tcPr>
          <w:p w14:paraId="45203DB7">
            <w:pPr>
              <w:widowControl/>
              <w:spacing w:line="300" w:lineRule="exact"/>
              <w:jc w:val="center"/>
              <w:textAlignment w:val="center"/>
              <w:rPr>
                <w:rFonts w:hint="default" w:ascii="Times New Roman" w:hAnsi="Times New Roman" w:eastAsia="仿宋_GB2312" w:cs="Times New Roman"/>
                <w:color w:val="000000"/>
                <w:sz w:val="18"/>
                <w:szCs w:val="18"/>
              </w:rPr>
            </w:pPr>
          </w:p>
        </w:tc>
        <w:tc>
          <w:tcPr>
            <w:tcW w:w="1903" w:type="dxa"/>
            <w:tcBorders>
              <w:top w:val="single" w:color="000000" w:sz="4" w:space="0"/>
              <w:left w:val="nil"/>
              <w:bottom w:val="single" w:color="000000" w:sz="4" w:space="0"/>
              <w:right w:val="single" w:color="000000" w:sz="4" w:space="0"/>
            </w:tcBorders>
            <w:noWrap/>
            <w:vAlign w:val="center"/>
          </w:tcPr>
          <w:p w14:paraId="30619112">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6周岁及以下儿童加收</w:t>
            </w:r>
          </w:p>
        </w:tc>
      </w:tr>
      <w:tr w14:paraId="1B83E1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912" w:hRule="atLeast"/>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1E9A5907">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23</w:t>
            </w:r>
          </w:p>
        </w:tc>
        <w:tc>
          <w:tcPr>
            <w:tcW w:w="1683" w:type="dxa"/>
            <w:tcBorders>
              <w:top w:val="single" w:color="000000" w:sz="4" w:space="0"/>
              <w:left w:val="nil"/>
              <w:bottom w:val="single" w:color="000000" w:sz="4" w:space="0"/>
              <w:right w:val="single" w:color="000000" w:sz="4" w:space="0"/>
            </w:tcBorders>
            <w:noWrap/>
            <w:vAlign w:val="center"/>
          </w:tcPr>
          <w:p w14:paraId="7B5CFFDD">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014600000040000</w:t>
            </w:r>
          </w:p>
        </w:tc>
        <w:tc>
          <w:tcPr>
            <w:tcW w:w="2233" w:type="dxa"/>
            <w:tcBorders>
              <w:top w:val="single" w:color="000000" w:sz="4" w:space="0"/>
              <w:left w:val="nil"/>
              <w:bottom w:val="single" w:color="000000" w:sz="4" w:space="0"/>
              <w:right w:val="single" w:color="000000" w:sz="4" w:space="0"/>
            </w:tcBorders>
            <w:noWrap/>
            <w:vAlign w:val="center"/>
          </w:tcPr>
          <w:p w14:paraId="7F2B2EAB">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白内障针拨术</w:t>
            </w:r>
          </w:p>
        </w:tc>
        <w:tc>
          <w:tcPr>
            <w:tcW w:w="2950" w:type="dxa"/>
            <w:tcBorders>
              <w:top w:val="single" w:color="000000" w:sz="4" w:space="0"/>
              <w:left w:val="nil"/>
              <w:bottom w:val="single" w:color="000000" w:sz="4" w:space="0"/>
              <w:right w:val="single" w:color="000000" w:sz="4" w:space="0"/>
            </w:tcBorders>
            <w:noWrap/>
            <w:vAlign w:val="center"/>
          </w:tcPr>
          <w:p w14:paraId="5EAD0528">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通过拨障针摘除晶状体混浊部分。</w:t>
            </w:r>
          </w:p>
        </w:tc>
        <w:tc>
          <w:tcPr>
            <w:tcW w:w="2317" w:type="dxa"/>
            <w:tcBorders>
              <w:top w:val="single" w:color="000000" w:sz="4" w:space="0"/>
              <w:left w:val="nil"/>
              <w:bottom w:val="single" w:color="000000" w:sz="4" w:space="0"/>
              <w:right w:val="single" w:color="000000" w:sz="4" w:space="0"/>
            </w:tcBorders>
            <w:noWrap/>
            <w:vAlign w:val="center"/>
          </w:tcPr>
          <w:p w14:paraId="3277C8F7">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所定价格涵盖散瞳、消毒、开睑、切口、拨障针拨断晶状体悬韧带、晶体压入玻璃体腔、出针、闭合切口、包扎等人力资源和基本物质资源消耗。</w:t>
            </w:r>
          </w:p>
        </w:tc>
        <w:tc>
          <w:tcPr>
            <w:tcW w:w="935" w:type="dxa"/>
            <w:tcBorders>
              <w:top w:val="single" w:color="000000" w:sz="4" w:space="0"/>
              <w:left w:val="nil"/>
              <w:bottom w:val="single" w:color="000000" w:sz="4" w:space="0"/>
              <w:right w:val="single" w:color="000000" w:sz="4" w:space="0"/>
            </w:tcBorders>
            <w:noWrap/>
            <w:vAlign w:val="center"/>
          </w:tcPr>
          <w:p w14:paraId="22F6710B">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57" w:type="dxa"/>
            <w:tcBorders>
              <w:top w:val="single" w:color="000000" w:sz="4" w:space="0"/>
              <w:left w:val="nil"/>
              <w:bottom w:val="single" w:color="000000" w:sz="4" w:space="0"/>
              <w:right w:val="single" w:color="000000" w:sz="4" w:space="0"/>
            </w:tcBorders>
            <w:noWrap/>
            <w:vAlign w:val="center"/>
          </w:tcPr>
          <w:p w14:paraId="3131B4E2">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单眼</w:t>
            </w:r>
          </w:p>
        </w:tc>
        <w:tc>
          <w:tcPr>
            <w:tcW w:w="683" w:type="dxa"/>
            <w:tcBorders>
              <w:top w:val="single" w:color="000000" w:sz="4" w:space="0"/>
              <w:left w:val="nil"/>
              <w:bottom w:val="single" w:color="000000" w:sz="4" w:space="0"/>
              <w:right w:val="single" w:color="000000" w:sz="4" w:space="0"/>
            </w:tcBorders>
            <w:noWrap/>
            <w:vAlign w:val="center"/>
          </w:tcPr>
          <w:p w14:paraId="014038D7">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338</w:t>
            </w:r>
          </w:p>
        </w:tc>
        <w:tc>
          <w:tcPr>
            <w:tcW w:w="1433" w:type="dxa"/>
            <w:gridSpan w:val="2"/>
            <w:tcBorders>
              <w:top w:val="single" w:color="000000" w:sz="4" w:space="0"/>
              <w:left w:val="nil"/>
              <w:bottom w:val="single" w:color="000000" w:sz="4" w:space="0"/>
              <w:right w:val="single" w:color="000000" w:sz="4" w:space="0"/>
            </w:tcBorders>
            <w:noWrap/>
            <w:vAlign w:val="center"/>
          </w:tcPr>
          <w:p w14:paraId="4C704F77">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305</w:t>
            </w:r>
          </w:p>
        </w:tc>
        <w:tc>
          <w:tcPr>
            <w:tcW w:w="1903" w:type="dxa"/>
            <w:tcBorders>
              <w:top w:val="single" w:color="000000" w:sz="4" w:space="0"/>
              <w:left w:val="nil"/>
              <w:bottom w:val="single" w:color="000000" w:sz="4" w:space="0"/>
              <w:right w:val="single" w:color="000000" w:sz="4" w:space="0"/>
            </w:tcBorders>
            <w:noWrap/>
            <w:vAlign w:val="center"/>
          </w:tcPr>
          <w:p w14:paraId="6EC280FF">
            <w:pPr>
              <w:widowControl/>
              <w:spacing w:line="300" w:lineRule="exact"/>
              <w:jc w:val="left"/>
              <w:rPr>
                <w:rFonts w:hint="default" w:ascii="Times New Roman" w:hAnsi="Times New Roman" w:eastAsia="仿宋_GB2312" w:cs="Times New Roman"/>
                <w:color w:val="000000"/>
                <w:sz w:val="18"/>
                <w:szCs w:val="18"/>
              </w:rPr>
            </w:pPr>
          </w:p>
        </w:tc>
      </w:tr>
      <w:tr w14:paraId="629310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147" w:hRule="atLeast"/>
          <w:jc w:val="center"/>
        </w:trPr>
        <w:tc>
          <w:tcPr>
            <w:tcW w:w="600" w:type="dxa"/>
            <w:tcBorders>
              <w:top w:val="single" w:color="000000" w:sz="4" w:space="0"/>
              <w:left w:val="single" w:color="000000" w:sz="4" w:space="0"/>
              <w:bottom w:val="single" w:color="auto" w:sz="4" w:space="0"/>
              <w:right w:val="single" w:color="000000" w:sz="4" w:space="0"/>
            </w:tcBorders>
            <w:noWrap/>
            <w:vAlign w:val="center"/>
          </w:tcPr>
          <w:p w14:paraId="1F015FFF">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24</w:t>
            </w:r>
          </w:p>
        </w:tc>
        <w:tc>
          <w:tcPr>
            <w:tcW w:w="1683" w:type="dxa"/>
            <w:tcBorders>
              <w:top w:val="single" w:color="000000" w:sz="4" w:space="0"/>
              <w:left w:val="nil"/>
              <w:bottom w:val="single" w:color="auto" w:sz="4" w:space="0"/>
              <w:right w:val="single" w:color="000000" w:sz="4" w:space="0"/>
            </w:tcBorders>
            <w:noWrap/>
            <w:vAlign w:val="center"/>
          </w:tcPr>
          <w:p w14:paraId="1B5179C2">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014600000050000</w:t>
            </w:r>
          </w:p>
        </w:tc>
        <w:tc>
          <w:tcPr>
            <w:tcW w:w="2233" w:type="dxa"/>
            <w:tcBorders>
              <w:top w:val="single" w:color="000000" w:sz="4" w:space="0"/>
              <w:left w:val="nil"/>
              <w:bottom w:val="single" w:color="auto" w:sz="4" w:space="0"/>
              <w:right w:val="single" w:color="000000" w:sz="4" w:space="0"/>
            </w:tcBorders>
            <w:noWrap/>
            <w:vAlign w:val="center"/>
          </w:tcPr>
          <w:p w14:paraId="35A13F8F">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足底反射疗法</w:t>
            </w:r>
          </w:p>
        </w:tc>
        <w:tc>
          <w:tcPr>
            <w:tcW w:w="2950" w:type="dxa"/>
            <w:tcBorders>
              <w:top w:val="single" w:color="000000" w:sz="4" w:space="0"/>
              <w:left w:val="nil"/>
              <w:bottom w:val="single" w:color="auto" w:sz="4" w:space="0"/>
              <w:right w:val="single" w:color="000000" w:sz="4" w:space="0"/>
            </w:tcBorders>
            <w:noWrap/>
            <w:vAlign w:val="center"/>
          </w:tcPr>
          <w:p w14:paraId="699C83D8">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通过手法对足部反射区进行刺激，起到缓解症状或治疗疾病的作用。</w:t>
            </w:r>
          </w:p>
        </w:tc>
        <w:tc>
          <w:tcPr>
            <w:tcW w:w="2317" w:type="dxa"/>
            <w:tcBorders>
              <w:top w:val="single" w:color="000000" w:sz="4" w:space="0"/>
              <w:left w:val="nil"/>
              <w:bottom w:val="single" w:color="auto" w:sz="4" w:space="0"/>
              <w:right w:val="single" w:color="000000" w:sz="4" w:space="0"/>
            </w:tcBorders>
            <w:noWrap/>
            <w:vAlign w:val="center"/>
          </w:tcPr>
          <w:p w14:paraId="08988ADC">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所定价格涵盖泡洗、定位、穴位刺激等人力资源和基本物质资源消耗。</w:t>
            </w:r>
          </w:p>
        </w:tc>
        <w:tc>
          <w:tcPr>
            <w:tcW w:w="935" w:type="dxa"/>
            <w:tcBorders>
              <w:top w:val="single" w:color="000000" w:sz="4" w:space="0"/>
              <w:left w:val="nil"/>
              <w:bottom w:val="single" w:color="auto" w:sz="4" w:space="0"/>
              <w:right w:val="single" w:color="000000" w:sz="4" w:space="0"/>
            </w:tcBorders>
            <w:noWrap/>
            <w:vAlign w:val="center"/>
          </w:tcPr>
          <w:p w14:paraId="00CC6BBB">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丙</w:t>
            </w:r>
          </w:p>
        </w:tc>
        <w:tc>
          <w:tcPr>
            <w:tcW w:w="957" w:type="dxa"/>
            <w:tcBorders>
              <w:top w:val="single" w:color="000000" w:sz="4" w:space="0"/>
              <w:left w:val="nil"/>
              <w:bottom w:val="single" w:color="auto" w:sz="4" w:space="0"/>
              <w:right w:val="single" w:color="000000" w:sz="4" w:space="0"/>
            </w:tcBorders>
            <w:noWrap/>
            <w:vAlign w:val="center"/>
          </w:tcPr>
          <w:p w14:paraId="09E6BB39">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w:t>
            </w:r>
          </w:p>
        </w:tc>
        <w:tc>
          <w:tcPr>
            <w:tcW w:w="683" w:type="dxa"/>
            <w:tcBorders>
              <w:top w:val="single" w:color="000000" w:sz="4" w:space="0"/>
              <w:left w:val="nil"/>
              <w:bottom w:val="single" w:color="auto" w:sz="4" w:space="0"/>
              <w:right w:val="single" w:color="000000" w:sz="4" w:space="0"/>
            </w:tcBorders>
            <w:noWrap/>
            <w:vAlign w:val="center"/>
          </w:tcPr>
          <w:p w14:paraId="7E27FA9F">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26</w:t>
            </w:r>
          </w:p>
        </w:tc>
        <w:tc>
          <w:tcPr>
            <w:tcW w:w="1433" w:type="dxa"/>
            <w:gridSpan w:val="2"/>
            <w:tcBorders>
              <w:top w:val="single" w:color="000000" w:sz="4" w:space="0"/>
              <w:left w:val="nil"/>
              <w:bottom w:val="single" w:color="auto" w:sz="4" w:space="0"/>
              <w:right w:val="single" w:color="000000" w:sz="4" w:space="0"/>
            </w:tcBorders>
            <w:noWrap/>
            <w:vAlign w:val="center"/>
          </w:tcPr>
          <w:p w14:paraId="40E7D4C4">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23</w:t>
            </w:r>
          </w:p>
        </w:tc>
        <w:tc>
          <w:tcPr>
            <w:tcW w:w="1903" w:type="dxa"/>
            <w:tcBorders>
              <w:top w:val="single" w:color="000000" w:sz="4" w:space="0"/>
              <w:left w:val="nil"/>
              <w:bottom w:val="single" w:color="auto" w:sz="4" w:space="0"/>
              <w:right w:val="single" w:color="000000" w:sz="4" w:space="0"/>
            </w:tcBorders>
            <w:noWrap/>
            <w:vAlign w:val="center"/>
          </w:tcPr>
          <w:p w14:paraId="315A1383">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不与中医推拿同时收费。</w:t>
            </w:r>
          </w:p>
        </w:tc>
      </w:tr>
      <w:tr w14:paraId="3F97A6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17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14:paraId="1A2853B1">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25</w:t>
            </w:r>
          </w:p>
        </w:tc>
        <w:tc>
          <w:tcPr>
            <w:tcW w:w="1683" w:type="dxa"/>
            <w:tcBorders>
              <w:top w:val="single" w:color="auto" w:sz="4" w:space="0"/>
              <w:left w:val="nil"/>
              <w:bottom w:val="single" w:color="auto" w:sz="4" w:space="0"/>
              <w:right w:val="single" w:color="auto" w:sz="4" w:space="0"/>
            </w:tcBorders>
            <w:noWrap/>
            <w:vAlign w:val="center"/>
          </w:tcPr>
          <w:p w14:paraId="36CB0821">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014600000060000</w:t>
            </w:r>
          </w:p>
        </w:tc>
        <w:tc>
          <w:tcPr>
            <w:tcW w:w="2233" w:type="dxa"/>
            <w:tcBorders>
              <w:top w:val="single" w:color="auto" w:sz="4" w:space="0"/>
              <w:left w:val="nil"/>
              <w:bottom w:val="single" w:color="auto" w:sz="4" w:space="0"/>
              <w:right w:val="single" w:color="auto" w:sz="4" w:space="0"/>
            </w:tcBorders>
            <w:noWrap/>
            <w:vAlign w:val="center"/>
          </w:tcPr>
          <w:p w14:paraId="439C672E">
            <w:pPr>
              <w:widowControl/>
              <w:spacing w:line="300" w:lineRule="exac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红皮病清消治疗</w:t>
            </w:r>
          </w:p>
        </w:tc>
        <w:tc>
          <w:tcPr>
            <w:tcW w:w="2950" w:type="dxa"/>
            <w:tcBorders>
              <w:top w:val="single" w:color="auto" w:sz="4" w:space="0"/>
              <w:left w:val="nil"/>
              <w:bottom w:val="single" w:color="auto" w:sz="4" w:space="0"/>
              <w:right w:val="single" w:color="auto" w:sz="4" w:space="0"/>
            </w:tcBorders>
            <w:noWrap/>
            <w:vAlign w:val="center"/>
          </w:tcPr>
          <w:p w14:paraId="3E5561B4">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针对红皮病病变部位进行清创处理、中药外敷，起到促进皮损愈合的作用。</w:t>
            </w:r>
          </w:p>
        </w:tc>
        <w:tc>
          <w:tcPr>
            <w:tcW w:w="2317" w:type="dxa"/>
            <w:tcBorders>
              <w:top w:val="single" w:color="auto" w:sz="4" w:space="0"/>
              <w:left w:val="nil"/>
              <w:bottom w:val="single" w:color="auto" w:sz="4" w:space="0"/>
              <w:right w:val="single" w:color="auto" w:sz="4" w:space="0"/>
            </w:tcBorders>
            <w:noWrap/>
            <w:vAlign w:val="center"/>
          </w:tcPr>
          <w:p w14:paraId="477B6B61">
            <w:pPr>
              <w:widowControl/>
              <w:spacing w:line="300" w:lineRule="exact"/>
              <w:jc w:val="left"/>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所定价格涵盖消毒、清创、敷药、包扎等人力资源和基本物质资源消耗。</w:t>
            </w:r>
          </w:p>
        </w:tc>
        <w:tc>
          <w:tcPr>
            <w:tcW w:w="935" w:type="dxa"/>
            <w:tcBorders>
              <w:top w:val="single" w:color="auto" w:sz="4" w:space="0"/>
              <w:left w:val="nil"/>
              <w:bottom w:val="single" w:color="auto" w:sz="4" w:space="0"/>
              <w:right w:val="single" w:color="auto" w:sz="4" w:space="0"/>
            </w:tcBorders>
            <w:noWrap/>
            <w:vAlign w:val="center"/>
          </w:tcPr>
          <w:p w14:paraId="5F54E6DD">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甲</w:t>
            </w:r>
          </w:p>
        </w:tc>
        <w:tc>
          <w:tcPr>
            <w:tcW w:w="957" w:type="dxa"/>
            <w:tcBorders>
              <w:top w:val="single" w:color="auto" w:sz="4" w:space="0"/>
              <w:left w:val="nil"/>
              <w:bottom w:val="single" w:color="auto" w:sz="4" w:space="0"/>
              <w:right w:val="single" w:color="auto" w:sz="4" w:space="0"/>
            </w:tcBorders>
            <w:noWrap/>
            <w:vAlign w:val="center"/>
          </w:tcPr>
          <w:p w14:paraId="34F54312">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次</w:t>
            </w:r>
          </w:p>
        </w:tc>
        <w:tc>
          <w:tcPr>
            <w:tcW w:w="683" w:type="dxa"/>
            <w:tcBorders>
              <w:top w:val="single" w:color="auto" w:sz="4" w:space="0"/>
              <w:left w:val="nil"/>
              <w:bottom w:val="single" w:color="auto" w:sz="4" w:space="0"/>
              <w:right w:val="single" w:color="auto" w:sz="4" w:space="0"/>
            </w:tcBorders>
            <w:noWrap/>
            <w:vAlign w:val="center"/>
          </w:tcPr>
          <w:p w14:paraId="552B18AE">
            <w:pPr>
              <w:widowControl/>
              <w:spacing w:line="300" w:lineRule="exact"/>
              <w:jc w:val="center"/>
              <w:textAlignment w:val="cente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26</w:t>
            </w:r>
          </w:p>
        </w:tc>
        <w:tc>
          <w:tcPr>
            <w:tcW w:w="1433" w:type="dxa"/>
            <w:gridSpan w:val="2"/>
            <w:tcBorders>
              <w:top w:val="single" w:color="auto" w:sz="4" w:space="0"/>
              <w:left w:val="nil"/>
              <w:bottom w:val="single" w:color="auto" w:sz="4" w:space="0"/>
              <w:right w:val="single" w:color="auto" w:sz="4" w:space="0"/>
            </w:tcBorders>
            <w:noWrap/>
            <w:vAlign w:val="center"/>
          </w:tcPr>
          <w:p w14:paraId="25DC78FD">
            <w:pPr>
              <w:widowControl/>
              <w:spacing w:line="300" w:lineRule="exact"/>
              <w:jc w:val="center"/>
              <w:textAlignment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kern w:val="0"/>
                <w:sz w:val="18"/>
                <w:szCs w:val="18"/>
              </w:rPr>
              <w:t>23</w:t>
            </w:r>
          </w:p>
        </w:tc>
        <w:tc>
          <w:tcPr>
            <w:tcW w:w="1903" w:type="dxa"/>
            <w:tcBorders>
              <w:top w:val="single" w:color="auto" w:sz="4" w:space="0"/>
              <w:left w:val="nil"/>
              <w:bottom w:val="single" w:color="auto" w:sz="4" w:space="0"/>
              <w:right w:val="single" w:color="auto" w:sz="4" w:space="0"/>
            </w:tcBorders>
            <w:noWrap/>
            <w:vAlign w:val="center"/>
          </w:tcPr>
          <w:p w14:paraId="27B9E084">
            <w:pPr>
              <w:widowControl/>
              <w:spacing w:line="300" w:lineRule="exact"/>
              <w:jc w:val="left"/>
              <w:rPr>
                <w:rFonts w:hint="default" w:ascii="Times New Roman" w:hAnsi="Times New Roman" w:eastAsia="仿宋_GB2312" w:cs="Times New Roman"/>
                <w:color w:val="000000"/>
                <w:sz w:val="18"/>
                <w:szCs w:val="18"/>
              </w:rPr>
            </w:pPr>
          </w:p>
        </w:tc>
      </w:tr>
    </w:tbl>
    <w:p w14:paraId="387074F8">
      <w:pP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xml:space="preserve"> </w:t>
      </w:r>
    </w:p>
    <w:p w14:paraId="25A986C6">
      <w:pP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xml:space="preserve"> </w:t>
      </w:r>
    </w:p>
    <w:p w14:paraId="44BA4273">
      <w:pPr>
        <w:rPr>
          <w:rFonts w:ascii="Times New Roman" w:hAnsi="Times New Roman" w:eastAsia="黑体" w:cs="Times New Roman"/>
          <w:sz w:val="24"/>
          <w:szCs w:val="24"/>
        </w:rPr>
      </w:pPr>
      <w:r>
        <w:rPr>
          <w:rFonts w:ascii="Times New Roman" w:hAnsi="Times New Roman" w:eastAsia="黑体" w:cs="Times New Roman"/>
          <w:sz w:val="24"/>
          <w:szCs w:val="24"/>
        </w:rPr>
        <w:br w:type="page"/>
      </w:r>
    </w:p>
    <w:p w14:paraId="7DE20CFD">
      <w:pPr>
        <w:rPr>
          <w:rFonts w:ascii="Times New Roman" w:hAnsi="Times New Roman" w:eastAsia="黑体" w:cs="Times New Roman"/>
          <w:sz w:val="32"/>
          <w:szCs w:val="32"/>
        </w:rPr>
      </w:pPr>
      <w:r>
        <w:rPr>
          <w:rFonts w:ascii="黑体" w:hAnsi="黑体" w:eastAsia="黑体" w:cs="Times New Roman"/>
          <w:sz w:val="32"/>
          <w:szCs w:val="32"/>
        </w:rPr>
        <w:t>附件</w:t>
      </w:r>
      <w:r>
        <w:rPr>
          <w:rFonts w:ascii="Times New Roman" w:hAnsi="Times New Roman" w:eastAsia="黑体" w:cs="Times New Roman"/>
          <w:sz w:val="32"/>
          <w:szCs w:val="32"/>
        </w:rPr>
        <w:t>2</w:t>
      </w:r>
    </w:p>
    <w:p w14:paraId="279AB96F">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中医针法、特殊疗法类项目医保支付比例表</w:t>
      </w:r>
    </w:p>
    <w:tbl>
      <w:tblPr>
        <w:tblStyle w:val="5"/>
        <w:tblW w:w="13337" w:type="dxa"/>
        <w:tblInd w:w="28" w:type="dxa"/>
        <w:tblLayout w:type="fixed"/>
        <w:tblCellMar>
          <w:top w:w="0" w:type="dxa"/>
          <w:left w:w="108" w:type="dxa"/>
          <w:bottom w:w="0" w:type="dxa"/>
          <w:right w:w="108" w:type="dxa"/>
        </w:tblCellMar>
      </w:tblPr>
      <w:tblGrid>
        <w:gridCol w:w="898"/>
        <w:gridCol w:w="2423"/>
        <w:gridCol w:w="6727"/>
        <w:gridCol w:w="1418"/>
        <w:gridCol w:w="1871"/>
      </w:tblGrid>
      <w:tr w14:paraId="3DF5F6E5">
        <w:tblPrEx>
          <w:tblCellMar>
            <w:top w:w="0" w:type="dxa"/>
            <w:left w:w="108" w:type="dxa"/>
            <w:bottom w:w="0" w:type="dxa"/>
            <w:right w:w="108" w:type="dxa"/>
          </w:tblCellMar>
        </w:tblPrEx>
        <w:trPr>
          <w:trHeight w:val="765"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184825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Times New Roman"/>
                <w:sz w:val="21"/>
                <w:szCs w:val="21"/>
              </w:rPr>
            </w:pPr>
            <w:r>
              <w:rPr>
                <w:rFonts w:hint="eastAsia" w:ascii="黑体" w:hAnsi="黑体" w:eastAsia="黑体" w:cs="Times New Roman"/>
                <w:sz w:val="21"/>
                <w:szCs w:val="21"/>
              </w:rPr>
              <w:t>序号</w:t>
            </w:r>
          </w:p>
        </w:tc>
        <w:tc>
          <w:tcPr>
            <w:tcW w:w="2423" w:type="dxa"/>
            <w:tcBorders>
              <w:top w:val="single" w:color="000000" w:sz="4" w:space="0"/>
              <w:left w:val="nil"/>
              <w:bottom w:val="single" w:color="000000" w:sz="4" w:space="0"/>
              <w:right w:val="single" w:color="000000" w:sz="4" w:space="0"/>
            </w:tcBorders>
            <w:vAlign w:val="center"/>
          </w:tcPr>
          <w:p w14:paraId="4F1A1E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Times New Roman"/>
                <w:sz w:val="21"/>
                <w:szCs w:val="21"/>
              </w:rPr>
            </w:pPr>
            <w:r>
              <w:rPr>
                <w:rFonts w:hint="eastAsia" w:ascii="黑体" w:hAnsi="黑体" w:eastAsia="黑体" w:cs="Times New Roman"/>
                <w:sz w:val="21"/>
                <w:szCs w:val="21"/>
              </w:rPr>
              <w:t>编码</w:t>
            </w:r>
          </w:p>
        </w:tc>
        <w:tc>
          <w:tcPr>
            <w:tcW w:w="6727" w:type="dxa"/>
            <w:tcBorders>
              <w:top w:val="single" w:color="000000" w:sz="4" w:space="0"/>
              <w:left w:val="nil"/>
              <w:bottom w:val="single" w:color="000000" w:sz="4" w:space="0"/>
              <w:right w:val="single" w:color="000000" w:sz="4" w:space="0"/>
            </w:tcBorders>
            <w:vAlign w:val="center"/>
          </w:tcPr>
          <w:p w14:paraId="158C5D8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Times New Roman"/>
                <w:sz w:val="21"/>
                <w:szCs w:val="21"/>
              </w:rPr>
            </w:pPr>
            <w:r>
              <w:rPr>
                <w:rFonts w:hint="eastAsia" w:ascii="黑体" w:hAnsi="黑体" w:eastAsia="黑体" w:cs="Times New Roman"/>
                <w:sz w:val="21"/>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04689C1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Times New Roman"/>
                <w:sz w:val="21"/>
                <w:szCs w:val="21"/>
              </w:rPr>
            </w:pPr>
            <w:r>
              <w:rPr>
                <w:rFonts w:hint="eastAsia" w:ascii="黑体" w:hAnsi="黑体" w:eastAsia="黑体" w:cs="Times New Roman"/>
                <w:sz w:val="21"/>
                <w:szCs w:val="21"/>
              </w:rPr>
              <w:t>医保</w:t>
            </w:r>
          </w:p>
          <w:p w14:paraId="4B697F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Times New Roman"/>
                <w:sz w:val="21"/>
                <w:szCs w:val="21"/>
              </w:rPr>
            </w:pPr>
            <w:r>
              <w:rPr>
                <w:rFonts w:hint="eastAsia" w:ascii="黑体" w:hAnsi="黑体" w:eastAsia="黑体" w:cs="Times New Roman"/>
                <w:sz w:val="21"/>
                <w:szCs w:val="21"/>
              </w:rPr>
              <w:t>支付类别</w:t>
            </w:r>
          </w:p>
        </w:tc>
        <w:tc>
          <w:tcPr>
            <w:tcW w:w="1871" w:type="dxa"/>
            <w:tcBorders>
              <w:top w:val="single" w:color="000000" w:sz="4" w:space="0"/>
              <w:left w:val="nil"/>
              <w:bottom w:val="single" w:color="000000" w:sz="4" w:space="0"/>
              <w:right w:val="single" w:color="000000" w:sz="4" w:space="0"/>
            </w:tcBorders>
            <w:vAlign w:val="center"/>
          </w:tcPr>
          <w:p w14:paraId="7B8E09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Times New Roman"/>
                <w:sz w:val="21"/>
                <w:szCs w:val="21"/>
              </w:rPr>
            </w:pPr>
            <w:r>
              <w:rPr>
                <w:rFonts w:hint="eastAsia" w:ascii="黑体" w:hAnsi="黑体" w:eastAsia="黑体" w:cs="Times New Roman"/>
                <w:sz w:val="21"/>
                <w:szCs w:val="21"/>
              </w:rPr>
              <w:t>个人先行</w:t>
            </w:r>
          </w:p>
          <w:p w14:paraId="6A965B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Times New Roman"/>
                <w:sz w:val="21"/>
                <w:szCs w:val="21"/>
              </w:rPr>
            </w:pPr>
            <w:r>
              <w:rPr>
                <w:rFonts w:hint="eastAsia" w:ascii="黑体" w:hAnsi="黑体" w:eastAsia="黑体" w:cs="Times New Roman"/>
                <w:sz w:val="21"/>
                <w:szCs w:val="21"/>
              </w:rPr>
              <w:t>自付比例</w:t>
            </w:r>
          </w:p>
        </w:tc>
      </w:tr>
      <w:tr w14:paraId="3C60E3B4">
        <w:tblPrEx>
          <w:tblCellMar>
            <w:top w:w="0" w:type="dxa"/>
            <w:left w:w="108" w:type="dxa"/>
            <w:bottom w:w="0" w:type="dxa"/>
            <w:right w:w="108" w:type="dxa"/>
          </w:tblCellMar>
        </w:tblPrEx>
        <w:trPr>
          <w:trHeight w:val="567" w:hRule="exact"/>
        </w:trPr>
        <w:tc>
          <w:tcPr>
            <w:tcW w:w="898" w:type="dxa"/>
            <w:vMerge w:val="restart"/>
            <w:tcBorders>
              <w:top w:val="nil"/>
              <w:left w:val="single" w:color="000000" w:sz="4" w:space="0"/>
              <w:bottom w:val="nil"/>
              <w:right w:val="single" w:color="000000" w:sz="4" w:space="0"/>
            </w:tcBorders>
            <w:vAlign w:val="center"/>
          </w:tcPr>
          <w:p w14:paraId="6216B7A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423" w:type="dxa"/>
            <w:tcBorders>
              <w:top w:val="single" w:color="000000" w:sz="4" w:space="0"/>
              <w:left w:val="nil"/>
              <w:bottom w:val="single" w:color="000000" w:sz="4" w:space="0"/>
              <w:right w:val="single" w:color="000000" w:sz="4" w:space="0"/>
            </w:tcBorders>
            <w:vAlign w:val="center"/>
          </w:tcPr>
          <w:p w14:paraId="3E7331D3">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014200000030000</w:t>
            </w:r>
          </w:p>
        </w:tc>
        <w:tc>
          <w:tcPr>
            <w:tcW w:w="6727" w:type="dxa"/>
            <w:tcBorders>
              <w:top w:val="single" w:color="000000" w:sz="4" w:space="0"/>
              <w:left w:val="nil"/>
              <w:bottom w:val="single" w:color="000000" w:sz="4" w:space="0"/>
              <w:right w:val="single" w:color="000000" w:sz="4" w:space="0"/>
            </w:tcBorders>
            <w:vAlign w:val="center"/>
          </w:tcPr>
          <w:p w14:paraId="32AD168E">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特殊手法针法</w:t>
            </w:r>
          </w:p>
        </w:tc>
        <w:tc>
          <w:tcPr>
            <w:tcW w:w="1418" w:type="dxa"/>
            <w:tcBorders>
              <w:top w:val="single" w:color="000000" w:sz="4" w:space="0"/>
              <w:left w:val="nil"/>
              <w:bottom w:val="single" w:color="000000" w:sz="4" w:space="0"/>
              <w:right w:val="single" w:color="000000" w:sz="4" w:space="0"/>
            </w:tcBorders>
            <w:vAlign w:val="center"/>
          </w:tcPr>
          <w:p w14:paraId="06AA001E">
            <w:pPr>
              <w:jc w:val="center"/>
              <w:rPr>
                <w:rFonts w:hint="default" w:ascii="Times New Roman" w:hAnsi="Times New Roman" w:eastAsia="仿宋_GB2312" w:cs="Times New Roman"/>
                <w:sz w:val="21"/>
                <w:szCs w:val="21"/>
              </w:rPr>
            </w:pPr>
            <w:bookmarkStart w:id="2" w:name="OLE_LINK2"/>
            <w:r>
              <w:rPr>
                <w:rFonts w:hint="default" w:ascii="Times New Roman" w:hAnsi="Times New Roman" w:eastAsia="仿宋_GB2312" w:cs="Times New Roman"/>
                <w:sz w:val="21"/>
                <w:szCs w:val="21"/>
              </w:rPr>
              <w:t>乙</w:t>
            </w:r>
            <w:bookmarkEnd w:id="2"/>
          </w:p>
        </w:tc>
        <w:tc>
          <w:tcPr>
            <w:tcW w:w="1871" w:type="dxa"/>
            <w:tcBorders>
              <w:top w:val="single" w:color="000000" w:sz="4" w:space="0"/>
              <w:left w:val="nil"/>
              <w:bottom w:val="single" w:color="000000" w:sz="4" w:space="0"/>
              <w:right w:val="single" w:color="000000" w:sz="4" w:space="0"/>
            </w:tcBorders>
            <w:vAlign w:val="center"/>
          </w:tcPr>
          <w:p w14:paraId="16CDCB78">
            <w:pPr>
              <w:jc w:val="center"/>
              <w:rPr>
                <w:rFonts w:hint="default" w:ascii="Times New Roman" w:hAnsi="Times New Roman" w:eastAsia="仿宋_GB2312" w:cs="Times New Roman"/>
                <w:sz w:val="21"/>
                <w:szCs w:val="21"/>
              </w:rPr>
            </w:pPr>
            <w:bookmarkStart w:id="3" w:name="OLE_LINK8"/>
            <w:r>
              <w:rPr>
                <w:rFonts w:hint="default" w:ascii="Times New Roman" w:hAnsi="Times New Roman" w:eastAsia="仿宋_GB2312" w:cs="Times New Roman"/>
                <w:sz w:val="21"/>
                <w:szCs w:val="21"/>
              </w:rPr>
              <w:t>0.1</w:t>
            </w:r>
            <w:bookmarkEnd w:id="3"/>
          </w:p>
        </w:tc>
      </w:tr>
      <w:tr w14:paraId="630BC51D">
        <w:tblPrEx>
          <w:tblCellMar>
            <w:top w:w="0" w:type="dxa"/>
            <w:left w:w="108" w:type="dxa"/>
            <w:bottom w:w="0" w:type="dxa"/>
            <w:right w:w="108" w:type="dxa"/>
          </w:tblCellMar>
        </w:tblPrEx>
        <w:trPr>
          <w:trHeight w:val="567" w:hRule="exact"/>
        </w:trPr>
        <w:tc>
          <w:tcPr>
            <w:tcW w:w="898" w:type="dxa"/>
            <w:vMerge w:val="continue"/>
            <w:tcBorders>
              <w:top w:val="nil"/>
              <w:left w:val="single" w:color="000000" w:sz="4" w:space="0"/>
              <w:bottom w:val="nil"/>
              <w:right w:val="single" w:color="000000" w:sz="4" w:space="0"/>
            </w:tcBorders>
            <w:vAlign w:val="center"/>
          </w:tcPr>
          <w:p w14:paraId="4F6B99A7">
            <w:pPr>
              <w:widowControl/>
              <w:jc w:val="center"/>
              <w:rPr>
                <w:rFonts w:hint="default" w:ascii="Times New Roman" w:hAnsi="Times New Roman" w:eastAsia="仿宋_GB2312" w:cs="Times New Roman"/>
                <w:sz w:val="21"/>
                <w:szCs w:val="21"/>
              </w:rPr>
            </w:pPr>
          </w:p>
        </w:tc>
        <w:tc>
          <w:tcPr>
            <w:tcW w:w="2423" w:type="dxa"/>
            <w:tcBorders>
              <w:top w:val="single" w:color="000000" w:sz="4" w:space="0"/>
              <w:left w:val="nil"/>
              <w:bottom w:val="single" w:color="000000" w:sz="4" w:space="0"/>
              <w:right w:val="single" w:color="000000" w:sz="4" w:space="0"/>
            </w:tcBorders>
            <w:vAlign w:val="center"/>
          </w:tcPr>
          <w:p w14:paraId="46CF28A1">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014200000030001</w:t>
            </w:r>
          </w:p>
        </w:tc>
        <w:tc>
          <w:tcPr>
            <w:tcW w:w="6727" w:type="dxa"/>
            <w:tcBorders>
              <w:top w:val="single" w:color="000000" w:sz="4" w:space="0"/>
              <w:left w:val="nil"/>
              <w:bottom w:val="single" w:color="000000" w:sz="4" w:space="0"/>
              <w:right w:val="single" w:color="000000" w:sz="4" w:space="0"/>
            </w:tcBorders>
            <w:vAlign w:val="center"/>
          </w:tcPr>
          <w:p w14:paraId="53A4569C">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特殊手法针法-儿童（加收）</w:t>
            </w:r>
          </w:p>
        </w:tc>
        <w:tc>
          <w:tcPr>
            <w:tcW w:w="1418" w:type="dxa"/>
            <w:tcBorders>
              <w:top w:val="single" w:color="000000" w:sz="4" w:space="0"/>
              <w:left w:val="nil"/>
              <w:bottom w:val="single" w:color="000000" w:sz="4" w:space="0"/>
              <w:right w:val="single" w:color="000000" w:sz="4" w:space="0"/>
            </w:tcBorders>
            <w:vAlign w:val="center"/>
          </w:tcPr>
          <w:p w14:paraId="7DC1465D">
            <w:pPr>
              <w:jc w:val="center"/>
              <w:rPr>
                <w:rFonts w:hint="default" w:ascii="Times New Roman" w:hAnsi="Times New Roman" w:eastAsia="仿宋_GB2312" w:cs="Times New Roman"/>
                <w:sz w:val="21"/>
                <w:szCs w:val="21"/>
              </w:rPr>
            </w:pPr>
            <w:bookmarkStart w:id="4" w:name="OLE_LINK4"/>
            <w:r>
              <w:rPr>
                <w:rFonts w:hint="default" w:ascii="Times New Roman" w:hAnsi="Times New Roman" w:eastAsia="仿宋_GB2312" w:cs="Times New Roman"/>
                <w:sz w:val="21"/>
                <w:szCs w:val="21"/>
              </w:rPr>
              <w:t>乙</w:t>
            </w:r>
            <w:bookmarkEnd w:id="4"/>
          </w:p>
        </w:tc>
        <w:tc>
          <w:tcPr>
            <w:tcW w:w="1871" w:type="dxa"/>
            <w:tcBorders>
              <w:top w:val="single" w:color="000000" w:sz="4" w:space="0"/>
              <w:left w:val="nil"/>
              <w:bottom w:val="single" w:color="000000" w:sz="4" w:space="0"/>
              <w:right w:val="single" w:color="000000" w:sz="4" w:space="0"/>
            </w:tcBorders>
            <w:vAlign w:val="center"/>
          </w:tcPr>
          <w:p w14:paraId="39088945">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w:t>
            </w:r>
          </w:p>
        </w:tc>
      </w:tr>
      <w:tr w14:paraId="0B62EC3C">
        <w:tblPrEx>
          <w:tblCellMar>
            <w:top w:w="0" w:type="dxa"/>
            <w:left w:w="108" w:type="dxa"/>
            <w:bottom w:w="0" w:type="dxa"/>
            <w:right w:w="108" w:type="dxa"/>
          </w:tblCellMar>
        </w:tblPrEx>
        <w:trPr>
          <w:trHeight w:val="567" w:hRule="exact"/>
        </w:trPr>
        <w:tc>
          <w:tcPr>
            <w:tcW w:w="898" w:type="dxa"/>
            <w:vMerge w:val="continue"/>
            <w:tcBorders>
              <w:top w:val="nil"/>
              <w:left w:val="single" w:color="000000" w:sz="4" w:space="0"/>
              <w:bottom w:val="nil"/>
              <w:right w:val="single" w:color="000000" w:sz="4" w:space="0"/>
            </w:tcBorders>
            <w:vAlign w:val="center"/>
          </w:tcPr>
          <w:p w14:paraId="53E7AA56">
            <w:pPr>
              <w:widowControl/>
              <w:jc w:val="center"/>
              <w:rPr>
                <w:rFonts w:hint="default" w:ascii="Times New Roman" w:hAnsi="Times New Roman" w:eastAsia="仿宋_GB2312" w:cs="Times New Roman"/>
                <w:sz w:val="21"/>
                <w:szCs w:val="21"/>
              </w:rPr>
            </w:pPr>
          </w:p>
        </w:tc>
        <w:tc>
          <w:tcPr>
            <w:tcW w:w="2423" w:type="dxa"/>
            <w:tcBorders>
              <w:top w:val="single" w:color="000000" w:sz="4" w:space="0"/>
              <w:left w:val="nil"/>
              <w:bottom w:val="single" w:color="000000" w:sz="4" w:space="0"/>
              <w:right w:val="single" w:color="000000" w:sz="4" w:space="0"/>
            </w:tcBorders>
            <w:vAlign w:val="center"/>
          </w:tcPr>
          <w:p w14:paraId="196FF719">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014200000030011</w:t>
            </w:r>
          </w:p>
        </w:tc>
        <w:tc>
          <w:tcPr>
            <w:tcW w:w="6727" w:type="dxa"/>
            <w:tcBorders>
              <w:top w:val="single" w:color="000000" w:sz="4" w:space="0"/>
              <w:left w:val="nil"/>
              <w:bottom w:val="single" w:color="000000" w:sz="4" w:space="0"/>
              <w:right w:val="single" w:color="000000" w:sz="4" w:space="0"/>
            </w:tcBorders>
            <w:vAlign w:val="center"/>
          </w:tcPr>
          <w:p w14:paraId="12DE28D2">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特殊手法针法-主任医师（加收）</w:t>
            </w:r>
          </w:p>
        </w:tc>
        <w:tc>
          <w:tcPr>
            <w:tcW w:w="1418" w:type="dxa"/>
            <w:tcBorders>
              <w:top w:val="single" w:color="000000" w:sz="4" w:space="0"/>
              <w:left w:val="nil"/>
              <w:bottom w:val="single" w:color="000000" w:sz="4" w:space="0"/>
              <w:right w:val="single" w:color="000000" w:sz="4" w:space="0"/>
            </w:tcBorders>
            <w:vAlign w:val="center"/>
          </w:tcPr>
          <w:p w14:paraId="56F82210">
            <w:pPr>
              <w:jc w:val="center"/>
              <w:rPr>
                <w:rFonts w:hint="default" w:ascii="Times New Roman" w:hAnsi="Times New Roman" w:eastAsia="仿宋_GB2312" w:cs="Times New Roman"/>
                <w:sz w:val="21"/>
                <w:szCs w:val="21"/>
              </w:rPr>
            </w:pPr>
            <w:bookmarkStart w:id="5" w:name="OLE_LINK5"/>
            <w:r>
              <w:rPr>
                <w:rFonts w:hint="default" w:ascii="Times New Roman" w:hAnsi="Times New Roman" w:eastAsia="仿宋_GB2312" w:cs="Times New Roman"/>
                <w:sz w:val="21"/>
                <w:szCs w:val="21"/>
              </w:rPr>
              <w:t>乙</w:t>
            </w:r>
            <w:bookmarkEnd w:id="5"/>
          </w:p>
        </w:tc>
        <w:tc>
          <w:tcPr>
            <w:tcW w:w="1871" w:type="dxa"/>
            <w:tcBorders>
              <w:top w:val="single" w:color="000000" w:sz="4" w:space="0"/>
              <w:left w:val="nil"/>
              <w:bottom w:val="single" w:color="000000" w:sz="4" w:space="0"/>
              <w:right w:val="single" w:color="000000" w:sz="4" w:space="0"/>
            </w:tcBorders>
            <w:vAlign w:val="center"/>
          </w:tcPr>
          <w:p w14:paraId="6C661EDF">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w:t>
            </w:r>
          </w:p>
        </w:tc>
      </w:tr>
      <w:tr w14:paraId="7ECA9D84">
        <w:tblPrEx>
          <w:tblCellMar>
            <w:top w:w="0" w:type="dxa"/>
            <w:left w:w="108" w:type="dxa"/>
            <w:bottom w:w="0" w:type="dxa"/>
            <w:right w:w="108" w:type="dxa"/>
          </w:tblCellMar>
        </w:tblPrEx>
        <w:trPr>
          <w:trHeight w:val="567" w:hRule="exact"/>
        </w:trPr>
        <w:tc>
          <w:tcPr>
            <w:tcW w:w="898" w:type="dxa"/>
            <w:vMerge w:val="continue"/>
            <w:tcBorders>
              <w:top w:val="nil"/>
              <w:left w:val="single" w:color="000000" w:sz="4" w:space="0"/>
              <w:bottom w:val="nil"/>
              <w:right w:val="single" w:color="000000" w:sz="4" w:space="0"/>
            </w:tcBorders>
            <w:vAlign w:val="center"/>
          </w:tcPr>
          <w:p w14:paraId="25B34FAD">
            <w:pPr>
              <w:widowControl/>
              <w:jc w:val="center"/>
              <w:rPr>
                <w:rFonts w:hint="default" w:ascii="Times New Roman" w:hAnsi="Times New Roman" w:eastAsia="仿宋_GB2312" w:cs="Times New Roman"/>
                <w:sz w:val="21"/>
                <w:szCs w:val="21"/>
              </w:rPr>
            </w:pPr>
          </w:p>
        </w:tc>
        <w:tc>
          <w:tcPr>
            <w:tcW w:w="2423" w:type="dxa"/>
            <w:tcBorders>
              <w:top w:val="single" w:color="000000" w:sz="4" w:space="0"/>
              <w:left w:val="nil"/>
              <w:bottom w:val="single" w:color="000000" w:sz="4" w:space="0"/>
              <w:right w:val="single" w:color="000000" w:sz="4" w:space="0"/>
            </w:tcBorders>
            <w:vAlign w:val="center"/>
          </w:tcPr>
          <w:p w14:paraId="173AF3A8">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014200000030012</w:t>
            </w:r>
          </w:p>
        </w:tc>
        <w:tc>
          <w:tcPr>
            <w:tcW w:w="6727" w:type="dxa"/>
            <w:tcBorders>
              <w:top w:val="single" w:color="000000" w:sz="4" w:space="0"/>
              <w:left w:val="nil"/>
              <w:bottom w:val="single" w:color="000000" w:sz="4" w:space="0"/>
              <w:right w:val="single" w:color="000000" w:sz="4" w:space="0"/>
            </w:tcBorders>
            <w:vAlign w:val="center"/>
          </w:tcPr>
          <w:p w14:paraId="12532533">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特殊手法针法-副主任医师（加收）</w:t>
            </w:r>
          </w:p>
        </w:tc>
        <w:tc>
          <w:tcPr>
            <w:tcW w:w="1418" w:type="dxa"/>
            <w:tcBorders>
              <w:top w:val="single" w:color="000000" w:sz="4" w:space="0"/>
              <w:left w:val="nil"/>
              <w:bottom w:val="single" w:color="000000" w:sz="4" w:space="0"/>
              <w:right w:val="single" w:color="000000" w:sz="4" w:space="0"/>
            </w:tcBorders>
            <w:vAlign w:val="center"/>
          </w:tcPr>
          <w:p w14:paraId="05EEE298">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乙</w:t>
            </w:r>
          </w:p>
        </w:tc>
        <w:tc>
          <w:tcPr>
            <w:tcW w:w="1871" w:type="dxa"/>
            <w:tcBorders>
              <w:top w:val="single" w:color="000000" w:sz="4" w:space="0"/>
              <w:left w:val="nil"/>
              <w:bottom w:val="single" w:color="000000" w:sz="4" w:space="0"/>
              <w:right w:val="single" w:color="000000" w:sz="4" w:space="0"/>
            </w:tcBorders>
            <w:vAlign w:val="center"/>
          </w:tcPr>
          <w:p w14:paraId="6C5B31E8">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w:t>
            </w:r>
          </w:p>
        </w:tc>
      </w:tr>
      <w:tr w14:paraId="5F13C23E">
        <w:tblPrEx>
          <w:tblCellMar>
            <w:top w:w="0" w:type="dxa"/>
            <w:left w:w="108" w:type="dxa"/>
            <w:bottom w:w="0" w:type="dxa"/>
            <w:right w:w="108" w:type="dxa"/>
          </w:tblCellMar>
        </w:tblPrEx>
        <w:trPr>
          <w:trHeight w:val="567" w:hRule="exact"/>
        </w:trPr>
        <w:tc>
          <w:tcPr>
            <w:tcW w:w="898" w:type="dxa"/>
            <w:vMerge w:val="restart"/>
            <w:tcBorders>
              <w:top w:val="single" w:color="000000" w:sz="4" w:space="0"/>
              <w:left w:val="single" w:color="000000" w:sz="4" w:space="0"/>
              <w:bottom w:val="nil"/>
              <w:right w:val="single" w:color="000000" w:sz="4" w:space="0"/>
            </w:tcBorders>
            <w:vAlign w:val="center"/>
          </w:tcPr>
          <w:p w14:paraId="7539D4C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423" w:type="dxa"/>
            <w:tcBorders>
              <w:top w:val="single" w:color="000000" w:sz="4" w:space="0"/>
              <w:left w:val="nil"/>
              <w:bottom w:val="single" w:color="000000" w:sz="4" w:space="0"/>
              <w:right w:val="single" w:color="000000" w:sz="4" w:space="0"/>
            </w:tcBorders>
            <w:vAlign w:val="center"/>
          </w:tcPr>
          <w:p w14:paraId="0F02922F">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014200000050000</w:t>
            </w:r>
          </w:p>
        </w:tc>
        <w:tc>
          <w:tcPr>
            <w:tcW w:w="6727" w:type="dxa"/>
            <w:tcBorders>
              <w:top w:val="single" w:color="000000" w:sz="4" w:space="0"/>
              <w:left w:val="nil"/>
              <w:bottom w:val="single" w:color="000000" w:sz="4" w:space="0"/>
              <w:right w:val="single" w:color="000000" w:sz="4" w:space="0"/>
            </w:tcBorders>
            <w:vAlign w:val="center"/>
          </w:tcPr>
          <w:p w14:paraId="75001280">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仪器针法</w:t>
            </w:r>
          </w:p>
        </w:tc>
        <w:tc>
          <w:tcPr>
            <w:tcW w:w="1418" w:type="dxa"/>
            <w:tcBorders>
              <w:top w:val="single" w:color="000000" w:sz="4" w:space="0"/>
              <w:left w:val="nil"/>
              <w:bottom w:val="single" w:color="000000" w:sz="4" w:space="0"/>
              <w:right w:val="single" w:color="000000" w:sz="4" w:space="0"/>
            </w:tcBorders>
            <w:vAlign w:val="center"/>
          </w:tcPr>
          <w:p w14:paraId="54D75ADB">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乙</w:t>
            </w:r>
          </w:p>
        </w:tc>
        <w:tc>
          <w:tcPr>
            <w:tcW w:w="1871" w:type="dxa"/>
            <w:tcBorders>
              <w:top w:val="single" w:color="000000" w:sz="4" w:space="0"/>
              <w:left w:val="nil"/>
              <w:bottom w:val="single" w:color="000000" w:sz="4" w:space="0"/>
              <w:right w:val="single" w:color="000000" w:sz="4" w:space="0"/>
            </w:tcBorders>
            <w:vAlign w:val="center"/>
          </w:tcPr>
          <w:p w14:paraId="0FE59F06">
            <w:pPr>
              <w:jc w:val="center"/>
              <w:rPr>
                <w:rFonts w:hint="default" w:ascii="Times New Roman" w:hAnsi="Times New Roman" w:eastAsia="仿宋_GB2312" w:cs="Times New Roman"/>
                <w:sz w:val="21"/>
                <w:szCs w:val="21"/>
              </w:rPr>
            </w:pPr>
            <w:bookmarkStart w:id="6" w:name="OLE_LINK10"/>
            <w:r>
              <w:rPr>
                <w:rFonts w:hint="default" w:ascii="Times New Roman" w:hAnsi="Times New Roman" w:eastAsia="仿宋_GB2312" w:cs="Times New Roman"/>
                <w:sz w:val="21"/>
                <w:szCs w:val="21"/>
              </w:rPr>
              <w:t>0.1</w:t>
            </w:r>
            <w:bookmarkEnd w:id="6"/>
          </w:p>
        </w:tc>
      </w:tr>
      <w:tr w14:paraId="34F1AB4D">
        <w:tblPrEx>
          <w:tblCellMar>
            <w:top w:w="0" w:type="dxa"/>
            <w:left w:w="108" w:type="dxa"/>
            <w:bottom w:w="0" w:type="dxa"/>
            <w:right w:w="108" w:type="dxa"/>
          </w:tblCellMar>
        </w:tblPrEx>
        <w:trPr>
          <w:trHeight w:val="567" w:hRule="exact"/>
        </w:trPr>
        <w:tc>
          <w:tcPr>
            <w:tcW w:w="898" w:type="dxa"/>
            <w:vMerge w:val="continue"/>
            <w:tcBorders>
              <w:top w:val="single" w:color="000000" w:sz="4" w:space="0"/>
              <w:left w:val="single" w:color="000000" w:sz="4" w:space="0"/>
              <w:bottom w:val="nil"/>
              <w:right w:val="single" w:color="000000" w:sz="4" w:space="0"/>
            </w:tcBorders>
            <w:vAlign w:val="center"/>
          </w:tcPr>
          <w:p w14:paraId="035752F8">
            <w:pPr>
              <w:widowControl/>
              <w:jc w:val="center"/>
              <w:rPr>
                <w:rFonts w:hint="default" w:ascii="Times New Roman" w:hAnsi="Times New Roman" w:eastAsia="仿宋_GB2312" w:cs="Times New Roman"/>
                <w:sz w:val="21"/>
                <w:szCs w:val="21"/>
              </w:rPr>
            </w:pPr>
          </w:p>
        </w:tc>
        <w:tc>
          <w:tcPr>
            <w:tcW w:w="2423" w:type="dxa"/>
            <w:tcBorders>
              <w:top w:val="single" w:color="000000" w:sz="4" w:space="0"/>
              <w:left w:val="nil"/>
              <w:bottom w:val="single" w:color="000000" w:sz="4" w:space="0"/>
              <w:right w:val="single" w:color="000000" w:sz="4" w:space="0"/>
            </w:tcBorders>
            <w:vAlign w:val="center"/>
          </w:tcPr>
          <w:p w14:paraId="64C34CFB">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014200000050001</w:t>
            </w:r>
          </w:p>
        </w:tc>
        <w:tc>
          <w:tcPr>
            <w:tcW w:w="6727" w:type="dxa"/>
            <w:tcBorders>
              <w:top w:val="single" w:color="000000" w:sz="4" w:space="0"/>
              <w:left w:val="nil"/>
              <w:bottom w:val="single" w:color="000000" w:sz="4" w:space="0"/>
              <w:right w:val="single" w:color="000000" w:sz="4" w:space="0"/>
            </w:tcBorders>
            <w:vAlign w:val="center"/>
          </w:tcPr>
          <w:p w14:paraId="6C4C7C68">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仪器针法-儿童（加收）</w:t>
            </w:r>
          </w:p>
        </w:tc>
        <w:tc>
          <w:tcPr>
            <w:tcW w:w="1418" w:type="dxa"/>
            <w:tcBorders>
              <w:top w:val="single" w:color="000000" w:sz="4" w:space="0"/>
              <w:left w:val="nil"/>
              <w:bottom w:val="nil"/>
              <w:right w:val="single" w:color="000000" w:sz="4" w:space="0"/>
            </w:tcBorders>
            <w:vAlign w:val="center"/>
          </w:tcPr>
          <w:p w14:paraId="5AC25BF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乙</w:t>
            </w:r>
          </w:p>
        </w:tc>
        <w:tc>
          <w:tcPr>
            <w:tcW w:w="1871" w:type="dxa"/>
            <w:tcBorders>
              <w:top w:val="single" w:color="000000" w:sz="4" w:space="0"/>
              <w:left w:val="nil"/>
              <w:bottom w:val="nil"/>
              <w:right w:val="single" w:color="000000" w:sz="4" w:space="0"/>
            </w:tcBorders>
            <w:vAlign w:val="center"/>
          </w:tcPr>
          <w:p w14:paraId="3BAD710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w:t>
            </w:r>
          </w:p>
        </w:tc>
      </w:tr>
      <w:tr w14:paraId="58C8EBD5">
        <w:tblPrEx>
          <w:tblCellMar>
            <w:top w:w="0" w:type="dxa"/>
            <w:left w:w="108" w:type="dxa"/>
            <w:bottom w:w="0" w:type="dxa"/>
            <w:right w:w="108" w:type="dxa"/>
          </w:tblCellMar>
        </w:tblPrEx>
        <w:trPr>
          <w:trHeight w:val="567" w:hRule="exact"/>
        </w:trPr>
        <w:tc>
          <w:tcPr>
            <w:tcW w:w="898" w:type="dxa"/>
            <w:vMerge w:val="restart"/>
            <w:tcBorders>
              <w:top w:val="single" w:color="000000" w:sz="4" w:space="0"/>
              <w:left w:val="single" w:color="000000" w:sz="4" w:space="0"/>
              <w:right w:val="single" w:color="000000" w:sz="4" w:space="0"/>
            </w:tcBorders>
            <w:vAlign w:val="center"/>
          </w:tcPr>
          <w:p w14:paraId="79D0B621">
            <w:pPr>
              <w:widowControl/>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2423" w:type="dxa"/>
            <w:tcBorders>
              <w:top w:val="single" w:color="000000" w:sz="4" w:space="0"/>
              <w:left w:val="nil"/>
              <w:bottom w:val="single" w:color="000000" w:sz="4" w:space="0"/>
              <w:right w:val="single" w:color="000000" w:sz="4" w:space="0"/>
            </w:tcBorders>
            <w:shd w:val="clear" w:color="auto" w:fill="auto"/>
            <w:noWrap/>
            <w:vAlign w:val="center"/>
          </w:tcPr>
          <w:p w14:paraId="4D4AEA1F">
            <w:pPr>
              <w:widowControl/>
              <w:spacing w:line="320" w:lineRule="exact"/>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014600000010000</w:t>
            </w:r>
          </w:p>
        </w:tc>
        <w:tc>
          <w:tcPr>
            <w:tcW w:w="6727" w:type="dxa"/>
            <w:tcBorders>
              <w:top w:val="single" w:color="000000" w:sz="4" w:space="0"/>
              <w:left w:val="nil"/>
              <w:bottom w:val="single" w:color="000000" w:sz="4" w:space="0"/>
              <w:right w:val="single" w:color="000000" w:sz="4" w:space="0"/>
            </w:tcBorders>
            <w:shd w:val="clear" w:color="auto" w:fill="auto"/>
            <w:noWrap/>
            <w:vAlign w:val="center"/>
          </w:tcPr>
          <w:p w14:paraId="752E2A8A">
            <w:pP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针刀（钩活）疗法</w:t>
            </w:r>
          </w:p>
        </w:tc>
        <w:tc>
          <w:tcPr>
            <w:tcW w:w="1418" w:type="dxa"/>
            <w:tcBorders>
              <w:top w:val="single" w:color="000000" w:sz="4" w:space="0"/>
              <w:left w:val="nil"/>
              <w:bottom w:val="single" w:color="000000" w:sz="4" w:space="0"/>
              <w:right w:val="single" w:color="000000" w:sz="4" w:space="0"/>
            </w:tcBorders>
            <w:shd w:val="clear" w:color="auto" w:fill="auto"/>
            <w:noWrap/>
            <w:vAlign w:val="center"/>
          </w:tcPr>
          <w:p w14:paraId="241FF6C1">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乙</w:t>
            </w:r>
          </w:p>
        </w:tc>
        <w:tc>
          <w:tcPr>
            <w:tcW w:w="1871" w:type="dxa"/>
            <w:tcBorders>
              <w:top w:val="single" w:color="000000" w:sz="4" w:space="0"/>
              <w:left w:val="nil"/>
              <w:bottom w:val="single" w:color="000000" w:sz="4" w:space="0"/>
              <w:right w:val="single" w:color="000000" w:sz="4" w:space="0"/>
            </w:tcBorders>
            <w:shd w:val="clear" w:color="auto" w:fill="auto"/>
            <w:noWrap/>
            <w:vAlign w:val="center"/>
          </w:tcPr>
          <w:p w14:paraId="6B0423FE">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0.1</w:t>
            </w:r>
          </w:p>
        </w:tc>
      </w:tr>
      <w:tr w14:paraId="57003682">
        <w:tblPrEx>
          <w:tblCellMar>
            <w:top w:w="0" w:type="dxa"/>
            <w:left w:w="108" w:type="dxa"/>
            <w:bottom w:w="0" w:type="dxa"/>
            <w:right w:w="108" w:type="dxa"/>
          </w:tblCellMar>
        </w:tblPrEx>
        <w:trPr>
          <w:trHeight w:val="567" w:hRule="exact"/>
        </w:trPr>
        <w:tc>
          <w:tcPr>
            <w:tcW w:w="898" w:type="dxa"/>
            <w:vMerge w:val="continue"/>
            <w:tcBorders>
              <w:left w:val="single" w:color="000000" w:sz="4" w:space="0"/>
              <w:bottom w:val="single" w:color="000000" w:sz="4" w:space="0"/>
              <w:right w:val="single" w:color="000000" w:sz="4" w:space="0"/>
            </w:tcBorders>
            <w:vAlign w:val="center"/>
          </w:tcPr>
          <w:p w14:paraId="57C77BE5">
            <w:pPr>
              <w:widowControl/>
              <w:jc w:val="left"/>
              <w:rPr>
                <w:rFonts w:hint="default" w:ascii="Times New Roman" w:hAnsi="Times New Roman" w:eastAsia="仿宋_GB2312" w:cs="Times New Roman"/>
                <w:sz w:val="21"/>
                <w:szCs w:val="21"/>
              </w:rPr>
            </w:pPr>
          </w:p>
        </w:tc>
        <w:tc>
          <w:tcPr>
            <w:tcW w:w="2423" w:type="dxa"/>
            <w:tcBorders>
              <w:top w:val="single" w:color="000000" w:sz="4" w:space="0"/>
              <w:left w:val="nil"/>
              <w:bottom w:val="single" w:color="000000" w:sz="4" w:space="0"/>
              <w:right w:val="single" w:color="000000" w:sz="4" w:space="0"/>
            </w:tcBorders>
            <w:noWrap/>
            <w:vAlign w:val="center"/>
          </w:tcPr>
          <w:p w14:paraId="5C66DBED">
            <w:pPr>
              <w:widowControl/>
              <w:spacing w:line="320" w:lineRule="exact"/>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014600000010001</w:t>
            </w:r>
          </w:p>
        </w:tc>
        <w:tc>
          <w:tcPr>
            <w:tcW w:w="6727" w:type="dxa"/>
            <w:tcBorders>
              <w:top w:val="single" w:color="000000" w:sz="4" w:space="0"/>
              <w:left w:val="nil"/>
              <w:bottom w:val="single" w:color="000000" w:sz="4" w:space="0"/>
              <w:right w:val="single" w:color="000000" w:sz="4" w:space="0"/>
            </w:tcBorders>
            <w:noWrap/>
            <w:vAlign w:val="center"/>
          </w:tcPr>
          <w:p w14:paraId="38AD5EBB">
            <w:pP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针刀（钩活）疗法-脊柱针刀疗法（加收）</w:t>
            </w:r>
          </w:p>
        </w:tc>
        <w:tc>
          <w:tcPr>
            <w:tcW w:w="1418" w:type="dxa"/>
            <w:tcBorders>
              <w:top w:val="single" w:color="000000" w:sz="4" w:space="0"/>
              <w:left w:val="nil"/>
              <w:bottom w:val="single" w:color="000000" w:sz="4" w:space="0"/>
              <w:right w:val="single" w:color="000000" w:sz="4" w:space="0"/>
            </w:tcBorders>
            <w:noWrap/>
            <w:vAlign w:val="center"/>
          </w:tcPr>
          <w:p w14:paraId="1D777AB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乙</w:t>
            </w:r>
          </w:p>
        </w:tc>
        <w:tc>
          <w:tcPr>
            <w:tcW w:w="1871" w:type="dxa"/>
            <w:tcBorders>
              <w:top w:val="single" w:color="000000" w:sz="4" w:space="0"/>
              <w:left w:val="nil"/>
              <w:bottom w:val="single" w:color="000000" w:sz="4" w:space="0"/>
              <w:right w:val="single" w:color="000000" w:sz="4" w:space="0"/>
            </w:tcBorders>
            <w:noWrap/>
            <w:vAlign w:val="center"/>
          </w:tcPr>
          <w:p w14:paraId="673B61C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0.1</w:t>
            </w:r>
          </w:p>
        </w:tc>
      </w:tr>
    </w:tbl>
    <w:p w14:paraId="6A8EC7E1">
      <w:pPr>
        <w:rPr>
          <w:rFonts w:ascii="Times New Roman" w:hAnsi="Times New Roman" w:eastAsia="方正仿宋_GBK" w:cs="Times New Roman"/>
          <w:szCs w:val="21"/>
        </w:rPr>
      </w:pPr>
      <w:r>
        <w:rPr>
          <w:rFonts w:ascii="Times New Roman" w:hAnsi="Times New Roman" w:eastAsia="方正仿宋_GBK" w:cs="Times New Roman"/>
          <w:szCs w:val="21"/>
        </w:rPr>
        <w:t xml:space="preserve"> </w:t>
      </w:r>
    </w:p>
    <w:p w14:paraId="48B34E14">
      <w:pPr>
        <w:rPr>
          <w:rFonts w:ascii="Calibri" w:hAnsi="Calibri" w:eastAsia="宋体" w:cs="Times New Roman"/>
          <w:szCs w:val="21"/>
        </w:rPr>
      </w:pPr>
      <w:r>
        <w:rPr>
          <w:rFonts w:ascii="Calibri" w:hAnsi="Calibri" w:eastAsia="宋体" w:cs="Times New Roman"/>
          <w:szCs w:val="21"/>
        </w:rPr>
        <w:t xml:space="preserve"> </w:t>
      </w:r>
    </w:p>
    <w:p w14:paraId="3C4E841D">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474C6C3">
      <w:pPr>
        <w:spacing w:line="560" w:lineRule="exact"/>
        <w:rPr>
          <w:rFonts w:ascii="Times New Roman" w:hAnsi="Times New Roman" w:eastAsia="黑体" w:cs="Times New Roman"/>
          <w:sz w:val="32"/>
          <w:szCs w:val="32"/>
        </w:rPr>
      </w:pPr>
      <w:r>
        <w:rPr>
          <w:rFonts w:ascii="黑体" w:hAnsi="黑体" w:eastAsia="黑体" w:cs="Times New Roman"/>
          <w:sz w:val="32"/>
          <w:szCs w:val="32"/>
        </w:rPr>
        <w:t>附件</w:t>
      </w:r>
      <w:r>
        <w:rPr>
          <w:rFonts w:hint="eastAsia" w:ascii="Times New Roman" w:hAnsi="Times New Roman" w:eastAsia="黑体" w:cs="Times New Roman"/>
          <w:sz w:val="32"/>
          <w:szCs w:val="32"/>
        </w:rPr>
        <w:t>3</w:t>
      </w:r>
    </w:p>
    <w:p w14:paraId="36CB8292">
      <w:pPr>
        <w:spacing w:line="560" w:lineRule="exact"/>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停用部分医疗服务价格项目表</w:t>
      </w:r>
    </w:p>
    <w:tbl>
      <w:tblPr>
        <w:tblStyle w:val="5"/>
        <w:tblW w:w="132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98"/>
        <w:gridCol w:w="2655"/>
        <w:gridCol w:w="3700"/>
        <w:gridCol w:w="1591"/>
        <w:gridCol w:w="1517"/>
        <w:gridCol w:w="2382"/>
      </w:tblGrid>
      <w:tr w14:paraId="7E6681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74" w:hRule="atLeast"/>
          <w:tblHeader/>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0AE7C6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编码</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8505A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项目名称</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30C6D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项目内涵</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83896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除外内容</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EE1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计价单位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7CDDB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i w:val="0"/>
                <w:iCs w:val="0"/>
                <w:caps w:val="0"/>
                <w:snapToGrid w:val="0"/>
                <w:color w:val="000000"/>
                <w:sz w:val="21"/>
                <w:szCs w:val="21"/>
                <w:u w:val="none"/>
                <w:vertAlign w:val="baseline"/>
              </w:rPr>
            </w:pPr>
            <w:r>
              <w:rPr>
                <w:rFonts w:hint="default" w:ascii="Times New Roman" w:hAnsi="Times New Roman" w:eastAsia="黑体" w:cs="Times New Roman"/>
                <w:b w:val="0"/>
                <w:bCs w:val="0"/>
                <w:i w:val="0"/>
                <w:iCs w:val="0"/>
                <w:caps w:val="0"/>
                <w:snapToGrid w:val="0"/>
                <w:color w:val="000000"/>
                <w:kern w:val="0"/>
                <w:sz w:val="21"/>
                <w:szCs w:val="21"/>
                <w:u w:val="none"/>
                <w:vertAlign w:val="baseline"/>
                <w:lang w:val="en-US" w:eastAsia="zh-CN" w:bidi="ar"/>
              </w:rPr>
              <w:t>说明</w:t>
            </w:r>
          </w:p>
        </w:tc>
      </w:tr>
      <w:tr w14:paraId="24B357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7DBED3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609336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骨折手法整复术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3A5503F">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7376920">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trike/>
                <w:dstrike w:val="0"/>
                <w:snapToGrid w:val="0"/>
                <w:color w:val="000000"/>
                <w:sz w:val="21"/>
                <w:szCs w:val="21"/>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3C1F9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BAA755D">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86E52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419584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420000001-a</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BF55B6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骨折手法整复术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D9CA4B1">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60F84CEA">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53DA8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5FE91D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Style w:val="10"/>
                <w:rFonts w:hint="default" w:ascii="Times New Roman" w:hAnsi="Times New Roman" w:eastAsia="仿宋_GB2312" w:cs="Times New Roman"/>
                <w:sz w:val="21"/>
                <w:szCs w:val="21"/>
                <w:lang w:val="en-US" w:eastAsia="zh-CN" w:bidi="ar"/>
              </w:rPr>
              <w:t>掌</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跖</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、指</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趾</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骨折按脱位</w:t>
            </w:r>
          </w:p>
        </w:tc>
      </w:tr>
      <w:tr w14:paraId="326141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74FEBC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17ECC37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骨折橇拨复位术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CA93CD4">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3E73D94">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0CB68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FF8F7D6">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1CA233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79ACDD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420000003</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6FFB079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骨折经皮钳夹复位术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13A8BD6">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EBB5DAB">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FDE55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DD149D4">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746BEC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28A630A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865B56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骨折闭合复位经皮穿刺（钉）内固定术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E01893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含手法复位、穿针固定</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7AD058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FEC88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FBBFE79">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118CD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6A95A6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420000004-a</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6D2F47A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骨折闭合复位经皮穿刺（钉）内固定术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25F8C11">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A9D6550">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2A4F1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129A28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四肢长骨干、近关节</w:t>
            </w:r>
          </w:p>
        </w:tc>
      </w:tr>
      <w:tr w14:paraId="14A29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52BEE0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8BCB1A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关节脱位手法整复术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F2435D2">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4C7A9E4">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F48E7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6C70BA7">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74492C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9754A8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420000005-a</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ECC298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关节脱位手法整复术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6DF4F42">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487B7D0">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9329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04A5AC1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髋关节脱位</w:t>
            </w:r>
          </w:p>
        </w:tc>
      </w:tr>
      <w:tr w14:paraId="5DEB00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301B1D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420000005-b</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0C8243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关节脱位手法整复术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08F0D6E">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559BB69">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B5F3C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C31AE2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Style w:val="10"/>
                <w:rFonts w:hint="default" w:ascii="Times New Roman" w:hAnsi="Times New Roman" w:eastAsia="仿宋_GB2312" w:cs="Times New Roman"/>
                <w:sz w:val="21"/>
                <w:szCs w:val="21"/>
                <w:lang w:val="en-US" w:eastAsia="zh-CN" w:bidi="ar"/>
              </w:rPr>
              <w:t>下颌关节脱位、指</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趾</w:t>
            </w:r>
            <w:r>
              <w:rPr>
                <w:rStyle w:val="11"/>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间关节脱位</w:t>
            </w:r>
          </w:p>
        </w:tc>
      </w:tr>
      <w:tr w14:paraId="5EA93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D23B7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420000007</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83F88C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骨折夹板外固定术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4864AF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Style w:val="12"/>
                <w:rFonts w:hint="default" w:ascii="Times New Roman" w:hAnsi="Times New Roman" w:eastAsia="仿宋_GB2312" w:cs="Times New Roman"/>
                <w:sz w:val="21"/>
                <w:szCs w:val="21"/>
                <w:lang w:val="en-US" w:eastAsia="zh-CN" w:bidi="ar"/>
              </w:rPr>
              <w:t>含整复固定</w:t>
            </w:r>
            <w:r>
              <w:rPr>
                <w:rStyle w:val="13"/>
                <w:rFonts w:hint="default" w:ascii="Times New Roman" w:hAnsi="Times New Roman" w:eastAsia="仿宋_GB2312" w:cs="Times New Roman"/>
                <w:sz w:val="21"/>
                <w:szCs w:val="21"/>
                <w:lang w:val="en-US" w:eastAsia="zh-CN" w:bidi="ar"/>
              </w:rPr>
              <w:t>,</w:t>
            </w:r>
            <w:r>
              <w:rPr>
                <w:rStyle w:val="12"/>
                <w:rFonts w:hint="default" w:ascii="Times New Roman" w:hAnsi="Times New Roman" w:eastAsia="仿宋_GB2312" w:cs="Times New Roman"/>
                <w:sz w:val="21"/>
                <w:szCs w:val="21"/>
                <w:lang w:val="en-US" w:eastAsia="zh-CN" w:bidi="ar"/>
              </w:rPr>
              <w:t>包括复查调整</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C405D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外固定材料</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8BC31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8B49D63">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65284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auto" w:sz="4" w:space="0"/>
              <w:right w:val="single" w:color="000000" w:sz="4" w:space="0"/>
            </w:tcBorders>
            <w:noWrap/>
            <w:vAlign w:val="center"/>
          </w:tcPr>
          <w:p w14:paraId="6A2A45A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420000007-a</w:t>
            </w:r>
          </w:p>
        </w:tc>
        <w:tc>
          <w:tcPr>
            <w:tcW w:w="2655" w:type="dxa"/>
            <w:tcBorders>
              <w:top w:val="single" w:color="000000" w:sz="4" w:space="0"/>
              <w:left w:val="single" w:color="000000" w:sz="4" w:space="0"/>
              <w:bottom w:val="single" w:color="auto" w:sz="4" w:space="0"/>
              <w:right w:val="single" w:color="000000" w:sz="4" w:space="0"/>
            </w:tcBorders>
            <w:noWrap/>
            <w:vAlign w:val="center"/>
          </w:tcPr>
          <w:p w14:paraId="6F2624F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手指骨折夹板外固定术</w:t>
            </w:r>
          </w:p>
        </w:tc>
        <w:tc>
          <w:tcPr>
            <w:tcW w:w="3700" w:type="dxa"/>
            <w:tcBorders>
              <w:top w:val="single" w:color="000000" w:sz="4" w:space="0"/>
              <w:left w:val="single" w:color="000000" w:sz="4" w:space="0"/>
              <w:bottom w:val="single" w:color="auto" w:sz="4" w:space="0"/>
              <w:right w:val="single" w:color="000000" w:sz="4" w:space="0"/>
            </w:tcBorders>
            <w:noWrap/>
            <w:vAlign w:val="center"/>
          </w:tcPr>
          <w:p w14:paraId="69B247A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含整复固定，包括复查调整</w:t>
            </w:r>
          </w:p>
        </w:tc>
        <w:tc>
          <w:tcPr>
            <w:tcW w:w="1591" w:type="dxa"/>
            <w:tcBorders>
              <w:top w:val="single" w:color="000000" w:sz="4" w:space="0"/>
              <w:left w:val="single" w:color="000000" w:sz="4" w:space="0"/>
              <w:bottom w:val="single" w:color="auto" w:sz="4" w:space="0"/>
              <w:right w:val="single" w:color="000000" w:sz="4" w:space="0"/>
            </w:tcBorders>
            <w:noWrap/>
            <w:vAlign w:val="center"/>
          </w:tcPr>
          <w:p w14:paraId="2ADACDB5">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auto" w:sz="4" w:space="0"/>
              <w:right w:val="single" w:color="000000" w:sz="4" w:space="0"/>
            </w:tcBorders>
            <w:noWrap/>
            <w:vAlign w:val="center"/>
          </w:tcPr>
          <w:p w14:paraId="5B344B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每个手指</w:t>
            </w:r>
          </w:p>
        </w:tc>
        <w:tc>
          <w:tcPr>
            <w:tcW w:w="2382" w:type="dxa"/>
            <w:tcBorders>
              <w:top w:val="single" w:color="000000" w:sz="4" w:space="0"/>
              <w:left w:val="single" w:color="000000" w:sz="4" w:space="0"/>
              <w:bottom w:val="single" w:color="auto" w:sz="4" w:space="0"/>
              <w:right w:val="single" w:color="000000" w:sz="4" w:space="0"/>
            </w:tcBorders>
            <w:noWrap/>
            <w:vAlign w:val="center"/>
          </w:tcPr>
          <w:p w14:paraId="435EF601">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32D071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auto" w:sz="4" w:space="0"/>
              <w:left w:val="single" w:color="auto" w:sz="4" w:space="0"/>
              <w:bottom w:val="single" w:color="auto" w:sz="4" w:space="0"/>
              <w:right w:val="single" w:color="000000" w:sz="4" w:space="0"/>
            </w:tcBorders>
            <w:noWrap/>
            <w:vAlign w:val="center"/>
          </w:tcPr>
          <w:p w14:paraId="6EDD0F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420000008</w:t>
            </w:r>
          </w:p>
        </w:tc>
        <w:tc>
          <w:tcPr>
            <w:tcW w:w="2655" w:type="dxa"/>
            <w:tcBorders>
              <w:top w:val="single" w:color="auto" w:sz="4" w:space="0"/>
              <w:left w:val="single" w:color="000000" w:sz="4" w:space="0"/>
              <w:bottom w:val="single" w:color="auto" w:sz="4" w:space="0"/>
              <w:right w:val="single" w:color="000000" w:sz="4" w:space="0"/>
            </w:tcBorders>
            <w:noWrap/>
            <w:vAlign w:val="center"/>
          </w:tcPr>
          <w:p w14:paraId="5EF1E00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关节错缝术</w:t>
            </w:r>
          </w:p>
        </w:tc>
        <w:tc>
          <w:tcPr>
            <w:tcW w:w="3700" w:type="dxa"/>
            <w:tcBorders>
              <w:top w:val="single" w:color="auto" w:sz="4" w:space="0"/>
              <w:left w:val="single" w:color="000000" w:sz="4" w:space="0"/>
              <w:bottom w:val="single" w:color="auto" w:sz="4" w:space="0"/>
              <w:right w:val="single" w:color="000000" w:sz="4" w:space="0"/>
            </w:tcBorders>
            <w:noWrap/>
            <w:vAlign w:val="center"/>
          </w:tcPr>
          <w:p w14:paraId="3022E9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auto" w:sz="4" w:space="0"/>
              <w:left w:val="single" w:color="000000" w:sz="4" w:space="0"/>
              <w:bottom w:val="single" w:color="auto" w:sz="4" w:space="0"/>
              <w:right w:val="single" w:color="000000" w:sz="4" w:space="0"/>
            </w:tcBorders>
            <w:noWrap/>
            <w:vAlign w:val="center"/>
          </w:tcPr>
          <w:p w14:paraId="5EA8B53D">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auto" w:sz="4" w:space="0"/>
              <w:left w:val="single" w:color="000000" w:sz="4" w:space="0"/>
              <w:bottom w:val="single" w:color="auto" w:sz="4" w:space="0"/>
              <w:right w:val="single" w:color="000000" w:sz="4" w:space="0"/>
            </w:tcBorders>
            <w:noWrap/>
            <w:vAlign w:val="center"/>
          </w:tcPr>
          <w:p w14:paraId="47B7E5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auto" w:sz="4" w:space="0"/>
              <w:left w:val="single" w:color="000000" w:sz="4" w:space="0"/>
              <w:bottom w:val="single" w:color="auto" w:sz="4" w:space="0"/>
              <w:right w:val="single" w:color="auto" w:sz="4" w:space="0"/>
            </w:tcBorders>
            <w:noWrap/>
            <w:vAlign w:val="center"/>
          </w:tcPr>
          <w:p w14:paraId="40DA37FE">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E3DAC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auto" w:sz="4" w:space="0"/>
              <w:left w:val="single" w:color="000000" w:sz="4" w:space="0"/>
              <w:bottom w:val="single" w:color="000000" w:sz="4" w:space="0"/>
              <w:right w:val="single" w:color="000000" w:sz="4" w:space="0"/>
            </w:tcBorders>
            <w:noWrap/>
            <w:vAlign w:val="center"/>
          </w:tcPr>
          <w:p w14:paraId="6C9EBA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420000009</w:t>
            </w:r>
          </w:p>
        </w:tc>
        <w:tc>
          <w:tcPr>
            <w:tcW w:w="2655" w:type="dxa"/>
            <w:tcBorders>
              <w:top w:val="single" w:color="auto" w:sz="4" w:space="0"/>
              <w:left w:val="single" w:color="000000" w:sz="4" w:space="0"/>
              <w:bottom w:val="single" w:color="000000" w:sz="4" w:space="0"/>
              <w:right w:val="single" w:color="000000" w:sz="4" w:space="0"/>
            </w:tcBorders>
            <w:noWrap/>
            <w:vAlign w:val="center"/>
          </w:tcPr>
          <w:p w14:paraId="2B7BCF8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麻醉下腰椎间盘突出症大手法治疗</w:t>
            </w:r>
          </w:p>
        </w:tc>
        <w:tc>
          <w:tcPr>
            <w:tcW w:w="3700" w:type="dxa"/>
            <w:tcBorders>
              <w:top w:val="single" w:color="auto" w:sz="4" w:space="0"/>
              <w:left w:val="single" w:color="000000" w:sz="4" w:space="0"/>
              <w:bottom w:val="single" w:color="000000" w:sz="4" w:space="0"/>
              <w:right w:val="single" w:color="000000" w:sz="4" w:space="0"/>
            </w:tcBorders>
            <w:noWrap/>
            <w:vAlign w:val="center"/>
          </w:tcPr>
          <w:p w14:paraId="16D514C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Style w:val="14"/>
                <w:rFonts w:hint="default" w:ascii="Times New Roman" w:hAnsi="Times New Roman" w:eastAsia="仿宋_GB2312" w:cs="Times New Roman"/>
                <w:sz w:val="21"/>
                <w:szCs w:val="21"/>
                <w:lang w:val="en-US" w:eastAsia="zh-CN" w:bidi="ar"/>
              </w:rPr>
              <w:t>含</w:t>
            </w:r>
            <w:r>
              <w:rPr>
                <w:rFonts w:hint="default" w:ascii="Times New Roman" w:hAnsi="Times New Roman" w:eastAsia="仿宋_GB2312" w:cs="Times New Roman"/>
                <w:i w:val="0"/>
                <w:color w:val="000000"/>
                <w:kern w:val="0"/>
                <w:sz w:val="21"/>
                <w:szCs w:val="21"/>
                <w:u w:val="none"/>
                <w:lang w:val="en-US" w:eastAsia="zh-CN" w:bidi="ar"/>
              </w:rPr>
              <w:t>X</w:t>
            </w:r>
            <w:r>
              <w:rPr>
                <w:rStyle w:val="14"/>
                <w:rFonts w:hint="default" w:ascii="Times New Roman" w:hAnsi="Times New Roman" w:eastAsia="仿宋_GB2312" w:cs="Times New Roman"/>
                <w:sz w:val="21"/>
                <w:szCs w:val="21"/>
                <w:lang w:val="en-US" w:eastAsia="zh-CN" w:bidi="ar"/>
              </w:rPr>
              <w:t>光透视、麻醉</w:t>
            </w:r>
          </w:p>
        </w:tc>
        <w:tc>
          <w:tcPr>
            <w:tcW w:w="1591" w:type="dxa"/>
            <w:tcBorders>
              <w:top w:val="single" w:color="auto" w:sz="4" w:space="0"/>
              <w:left w:val="single" w:color="000000" w:sz="4" w:space="0"/>
              <w:bottom w:val="single" w:color="000000" w:sz="4" w:space="0"/>
              <w:right w:val="single" w:color="000000" w:sz="4" w:space="0"/>
            </w:tcBorders>
            <w:noWrap/>
            <w:vAlign w:val="center"/>
          </w:tcPr>
          <w:p w14:paraId="2A820ED6">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auto" w:sz="4" w:space="0"/>
              <w:left w:val="single" w:color="000000" w:sz="4" w:space="0"/>
              <w:bottom w:val="single" w:color="000000" w:sz="4" w:space="0"/>
              <w:right w:val="single" w:color="000000" w:sz="4" w:space="0"/>
            </w:tcBorders>
            <w:noWrap/>
            <w:vAlign w:val="center"/>
          </w:tcPr>
          <w:p w14:paraId="4980EE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auto" w:sz="4" w:space="0"/>
              <w:left w:val="single" w:color="000000" w:sz="4" w:space="0"/>
              <w:bottom w:val="single" w:color="000000" w:sz="4" w:space="0"/>
              <w:right w:val="single" w:color="000000" w:sz="4" w:space="0"/>
            </w:tcBorders>
            <w:noWrap/>
            <w:vAlign w:val="center"/>
          </w:tcPr>
          <w:p w14:paraId="70AC0729">
            <w:pPr>
              <w:keepNext w:val="0"/>
              <w:keepLines w:val="0"/>
              <w:pageBreakBefore w:val="0"/>
              <w:widowControl/>
              <w:kinsoku/>
              <w:wordWrap/>
              <w:overflowPunct/>
              <w:topLinePunct w:val="0"/>
              <w:autoSpaceDE/>
              <w:autoSpaceDN/>
              <w:bidi w:val="0"/>
              <w:adjustRightInd/>
              <w:snapToGrid/>
              <w:spacing w:line="34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161C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074788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420000011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52BC5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关节粘连传统松解术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AE7B3DC">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50B342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96F0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A945E0A">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87CD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927A7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420000015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235C59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腱鞘囊肿挤压术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05CDA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含加压包扎</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FBE177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A187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404B60EE">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EA53C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5E3096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420000016</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1101D0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骨折畸形愈合手法折骨术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18F0C0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含折骨过程、重新整复及固定过程</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30642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固定材料</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8AF7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FFFA650">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6EA5D5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C44CA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4CE8A8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普通针刺</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401C6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包括体针、快速针、磁针、金针、姜针、药针等</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C8C7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一次性针灸针</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0AA70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983D083">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5BE20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435E1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AF325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温针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1A41143">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60110A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541BF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1329720">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5D938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5C624F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430000003</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4C84E2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手指点穴</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6BE3F38">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11EFC2A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1921A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B782695">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18E37D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6EDC1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DFED0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馋针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9023F54">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7DF2068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FD5F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每个部位</w:t>
            </w:r>
          </w:p>
        </w:tc>
        <w:tc>
          <w:tcPr>
            <w:tcW w:w="2382" w:type="dxa"/>
            <w:tcBorders>
              <w:top w:val="single" w:color="000000" w:sz="4" w:space="0"/>
              <w:left w:val="single" w:color="000000" w:sz="4" w:space="0"/>
              <w:bottom w:val="single" w:color="auto" w:sz="4" w:space="0"/>
              <w:right w:val="single" w:color="000000" w:sz="4" w:space="0"/>
            </w:tcBorders>
            <w:noWrap/>
            <w:vAlign w:val="center"/>
          </w:tcPr>
          <w:p w14:paraId="685D6D5C">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30CD9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596300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D37D6D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微针针刺</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3FA59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包括舌针、鼻针、腹针、腕踝针、手针、面针、口针、项针、夹髓针</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07F9D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一次性针灸针</w:t>
            </w:r>
          </w:p>
        </w:tc>
        <w:tc>
          <w:tcPr>
            <w:tcW w:w="1517" w:type="dxa"/>
            <w:tcBorders>
              <w:top w:val="single" w:color="000000" w:sz="4" w:space="0"/>
              <w:left w:val="single" w:color="000000" w:sz="4" w:space="0"/>
              <w:bottom w:val="single" w:color="000000" w:sz="4" w:space="0"/>
              <w:right w:val="single" w:color="auto" w:sz="4" w:space="0"/>
            </w:tcBorders>
            <w:noWrap/>
            <w:vAlign w:val="center"/>
          </w:tcPr>
          <w:p w14:paraId="689B9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auto" w:sz="4" w:space="0"/>
              <w:left w:val="single" w:color="auto" w:sz="4" w:space="0"/>
              <w:bottom w:val="single" w:color="000000" w:sz="4" w:space="0"/>
              <w:right w:val="single" w:color="auto" w:sz="4" w:space="0"/>
            </w:tcBorders>
            <w:noWrap/>
            <w:vAlign w:val="center"/>
          </w:tcPr>
          <w:p w14:paraId="1530C0F9">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1A1FF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10B9DA3A">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430000006</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2B5783E3">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锋钩针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AEE3B64">
            <w:pPr>
              <w:keepNext w:val="0"/>
              <w:keepLines w:val="0"/>
              <w:pageBreakBefore w:val="0"/>
              <w:widowControl/>
              <w:kinsoku/>
              <w:wordWrap/>
              <w:overflowPunct/>
              <w:topLinePunct w:val="0"/>
              <w:autoSpaceDE/>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B6B4383">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auto" w:sz="4" w:space="0"/>
            </w:tcBorders>
            <w:noWrap/>
            <w:vAlign w:val="center"/>
          </w:tcPr>
          <w:p w14:paraId="317DCD21">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auto" w:sz="4" w:space="0"/>
              <w:bottom w:val="single" w:color="auto" w:sz="4" w:space="0"/>
              <w:right w:val="single" w:color="auto" w:sz="4" w:space="0"/>
            </w:tcBorders>
            <w:noWrap/>
            <w:vAlign w:val="center"/>
          </w:tcPr>
          <w:p w14:paraId="4A7E85A1">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458A8A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23359702">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430000007</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7202F4D">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头皮针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E8CA0E3">
            <w:pPr>
              <w:keepNext w:val="0"/>
              <w:keepLines w:val="0"/>
              <w:pageBreakBefore w:val="0"/>
              <w:widowControl/>
              <w:kinsoku/>
              <w:wordWrap/>
              <w:overflowPunct/>
              <w:topLinePunct w:val="0"/>
              <w:autoSpaceDE/>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60F17F3A">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E81BD36">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auto" w:sz="4" w:space="0"/>
              <w:left w:val="single" w:color="000000" w:sz="4" w:space="0"/>
              <w:bottom w:val="single" w:color="000000" w:sz="4" w:space="0"/>
              <w:right w:val="single" w:color="000000" w:sz="4" w:space="0"/>
            </w:tcBorders>
            <w:noWrap/>
            <w:vAlign w:val="center"/>
          </w:tcPr>
          <w:p w14:paraId="1227E205">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22250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2F7D885">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430000008</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9ABF924">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眼针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D419C93">
            <w:pPr>
              <w:keepNext w:val="0"/>
              <w:keepLines w:val="0"/>
              <w:pageBreakBefore w:val="0"/>
              <w:widowControl/>
              <w:kinsoku/>
              <w:wordWrap/>
              <w:overflowPunct/>
              <w:topLinePunct w:val="0"/>
              <w:autoSpaceDE/>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2D892D2">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DD5CFAC">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E719428">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59D67B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C2C29FD">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430000009</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7FFC2CB">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梅花针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3635F209">
            <w:pPr>
              <w:keepNext w:val="0"/>
              <w:keepLines w:val="0"/>
              <w:pageBreakBefore w:val="0"/>
              <w:widowControl/>
              <w:kinsoku/>
              <w:wordWrap/>
              <w:overflowPunct/>
              <w:topLinePunct w:val="0"/>
              <w:autoSpaceDE/>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1DB61F09">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56B586F2">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84B2997">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53C05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9CE72C1">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430000010</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23B4EA4">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火针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55FBA2B">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包括电火针</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7B07572">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1CA4AF2">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1E9E163">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3A0672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0A2B1649">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485F96F5">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埋针治疗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84E1EAA">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穴位包埋、穴位埋线、穴位结扎分别参照执行</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7759279">
            <w:pPr>
              <w:keepNext w:val="0"/>
              <w:keepLines w:val="0"/>
              <w:pageBreakBefore w:val="0"/>
              <w:widowControl/>
              <w:kinsoku/>
              <w:wordWrap/>
              <w:overflowPunct/>
              <w:topLinePunct w:val="0"/>
              <w:autoSpaceDE/>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6CEDEBE">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每个穴位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02F88919">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3177D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278D5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65C0F2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耳针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2226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包括耳穴压豆、耳穴埋针、磁珠压耳穴</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BBFE33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B362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单耳</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3B587E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79EA3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61FCC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430000013</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57233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芒针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88AAE2C">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817C67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49E0E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CDD62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33FF9A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A54C3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58D37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针刺运动疗法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6848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包括辅助运动</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E5ECFF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8111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97147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4AE2D1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219932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BE98B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针刺麻醉</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AAD6F46">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98DC92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4B51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407041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4FBF6E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95"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5C515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430000016</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4D67F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电针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39E3D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包括普通电针、电热针灸、电冷针灸</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4013C2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EDC5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0C466C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58476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9517B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430000017</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874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浮针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F112DF3">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7DA43D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一次性使用浮针</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6914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一个穴位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D4D3E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3CCCE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A4A3B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430000018</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AA7E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微波针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1D1A71EB">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8CE41A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7901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B0BF5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649B40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990B3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430000019</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04993B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激光针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F98FCB7">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30CC45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5EFC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5CE0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p>
        </w:tc>
      </w:tr>
      <w:tr w14:paraId="0D87D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0748C5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430000020</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1DCB0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磁热疗法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85F0A6D">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CA4044E">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CE9C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4F9BFFA8">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77C6E9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F6681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430000022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C7F2E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穴位注射</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428FD7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包括穴位封闭、自血疗法</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71383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药物</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1CD30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二个穴位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0CF2FB04">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4E0E52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92BE0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430000024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47CDB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子午流注开穴法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F935A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包括灵龟八法</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19A67F23">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C413E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0C1DD9D">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44C621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7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1D72A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430000025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5B0D3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经络穴位测评疗法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C58B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包括体穴、耳穴、经络测评、经络导评</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1338626">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5E6C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C6ACB68">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646338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59"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ED9CF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430000029</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4508DC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通脑活络针刺疗法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1D16E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重用头针、形成立体网络，头、体并用，针刺手法量化。</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7E34D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一次性针灸针</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E6C4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E96992D">
            <w:pPr>
              <w:keepNext w:val="0"/>
              <w:keepLines w:val="0"/>
              <w:pageBreakBefore w:val="0"/>
              <w:widowControl/>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2A7B1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98"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8937A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430000030</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3D90CE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皮内针治疗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A8848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选择适宜的不同规格、不同形状的一次性皮内针，皮肤常规消毒后进针，用颗粒型皮内针治疗时，一手将腧穴部皮肤向两侧舒张，另一手持镊子夹持针如腧穴皮内，用揿钉型皮内针治疗时，一手固定腧穴部皮肤，另一手持镊子夹持针尾直刺入腧穴皮内，其后用胶布粘贴固定，嘱患者每日自行按压3-4次，一般1-3天后出针</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0F56F2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0941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部位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68A1825">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672504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240"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C02FB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27D64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浮针经皮松解术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E89AB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通过运动功能评估、触摸患者肌筋膜、医者的辩证分析等方法，确定软组织伤痛的无菌性炎症区域，用浮针经皮松解术大范围松解肌筋膜，结合再灌注活动，改善软组织的血循环，消除无菌性炎症，松解粘连，同时通过上下半场的有针对性松解</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F14344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1E0F1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19F7EFF9">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2B341E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90"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D87A4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152CED6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滚针</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25EB1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利用点对点超微渗透技术，将药物正确的运送到需施治的部位</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5386D64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55D9D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048AFA3D">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4D36F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F1FDA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430000033</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26756B6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面瘫针刺治疗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2E0CD918">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905AA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一次性针灸针</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23279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3CF99D38">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6A9375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93"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4B14E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5D70AA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拨针治疗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9F0A04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指拨松针，运用中医针灸特殊针具进行松解。</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0EBEDF10">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237DC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部位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3BD5D3DC">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53C487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10"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99929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430000035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779B9F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蝶腭穴特殊针法</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09BA5EA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指针刺单侧或双侧蝶腭神经节，治疗变应性、慢性鼻炎。</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9494A4C">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8813E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78745763">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18EC7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D02BD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470000001</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80FB36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白内障针拨术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25E5128">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8AF89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粘弹剂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416D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单眼</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BA673C8">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4E3BC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2CCE347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470000002</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5ABC3D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白内障针拨吸出术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8981A39">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1CB23A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粘弹剂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1FAE0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单眼</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4284B6D">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3077D0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16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E4B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白内障针拨套出术</w:t>
            </w:r>
          </w:p>
        </w:tc>
        <w:tc>
          <w:tcPr>
            <w:tcW w:w="3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D9927">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3BCE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粘弹剂</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2BBD39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单眼</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888F55E">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18F1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E7590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470000004</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3393EDF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眼结膜囊穴位注射</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6D8151A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含穴位针刺</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25C8CFD1">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387EAB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单眼</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377D1B88">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3B18E2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6D4D85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470000005</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240BBD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小针刀治疗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7940AFF5">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1F07D1A2">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4DED2D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每个部位</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292839C3">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A6F35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724C898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470000006</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641B9DF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红皮病清消术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36B6D3D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含药物调配</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6F6C8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药物</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89B0F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C44C696">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7FC8F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2199400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470000007</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738661E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扁桃体烙法治疗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2D6D220">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3EFA4974">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7D1B61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4AC56F9C">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0D6BC4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33A7D6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470000016</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5D84E5C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足底反射治疗</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54B52797">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4802D591">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仿宋_GB2312" w:cs="Times New Roman"/>
                <w:i w:val="0"/>
                <w:iCs w:val="0"/>
                <w:caps w:val="0"/>
                <w:snapToGrid w:val="0"/>
                <w:color w:val="000000"/>
                <w:sz w:val="21"/>
                <w:szCs w:val="21"/>
                <w:u w:val="none"/>
                <w:vertAlign w:val="baseline"/>
              </w:rPr>
            </w:pP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0705A3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62407CBB">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r w14:paraId="28303D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760" w:hRule="atLeast"/>
          <w:jc w:val="center"/>
        </w:trPr>
        <w:tc>
          <w:tcPr>
            <w:tcW w:w="1398" w:type="dxa"/>
            <w:tcBorders>
              <w:top w:val="single" w:color="000000" w:sz="4" w:space="0"/>
              <w:left w:val="single" w:color="000000" w:sz="4" w:space="0"/>
              <w:bottom w:val="single" w:color="000000" w:sz="4" w:space="0"/>
              <w:right w:val="single" w:color="000000" w:sz="4" w:space="0"/>
            </w:tcBorders>
            <w:noWrap/>
            <w:vAlign w:val="center"/>
          </w:tcPr>
          <w:p w14:paraId="4B4416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470000017</w:t>
            </w:r>
          </w:p>
        </w:tc>
        <w:tc>
          <w:tcPr>
            <w:tcW w:w="2655" w:type="dxa"/>
            <w:tcBorders>
              <w:top w:val="single" w:color="000000" w:sz="4" w:space="0"/>
              <w:left w:val="single" w:color="000000" w:sz="4" w:space="0"/>
              <w:bottom w:val="single" w:color="000000" w:sz="4" w:space="0"/>
              <w:right w:val="single" w:color="000000" w:sz="4" w:space="0"/>
            </w:tcBorders>
            <w:noWrap/>
            <w:vAlign w:val="center"/>
          </w:tcPr>
          <w:p w14:paraId="2D9D652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中医经络疏通术</w:t>
            </w:r>
          </w:p>
        </w:tc>
        <w:tc>
          <w:tcPr>
            <w:tcW w:w="3700" w:type="dxa"/>
            <w:tcBorders>
              <w:top w:val="single" w:color="000000" w:sz="4" w:space="0"/>
              <w:left w:val="single" w:color="000000" w:sz="4" w:space="0"/>
              <w:bottom w:val="single" w:color="000000" w:sz="4" w:space="0"/>
              <w:right w:val="single" w:color="000000" w:sz="4" w:space="0"/>
            </w:tcBorders>
            <w:noWrap/>
            <w:vAlign w:val="center"/>
          </w:tcPr>
          <w:p w14:paraId="14C861F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选定相关经络上的</w:t>
            </w:r>
            <w:r>
              <w:rPr>
                <w:rStyle w:val="15"/>
                <w:rFonts w:hint="default" w:ascii="Times New Roman" w:hAnsi="Times New Roman" w:eastAsia="仿宋_GB2312" w:cs="Times New Roman"/>
                <w:sz w:val="21"/>
                <w:szCs w:val="21"/>
                <w:lang w:val="en-US" w:eastAsia="zh-CN" w:bidi="ar"/>
              </w:rPr>
              <w:t>2-4</w:t>
            </w:r>
            <w:r>
              <w:rPr>
                <w:rFonts w:hint="default" w:ascii="Times New Roman" w:hAnsi="Times New Roman" w:eastAsia="仿宋_GB2312" w:cs="Times New Roman"/>
                <w:i w:val="0"/>
                <w:color w:val="000000"/>
                <w:kern w:val="0"/>
                <w:sz w:val="21"/>
                <w:szCs w:val="21"/>
                <w:u w:val="none"/>
                <w:lang w:val="en-US" w:eastAsia="zh-CN" w:bidi="ar"/>
              </w:rPr>
              <w:t>个穴位，局部消毒，覆盖洞巾，用手术刀经皮贯通上述经络与穴位，完成上述经络十二皮部上的贯通，用直径</w:t>
            </w:r>
            <w:r>
              <w:rPr>
                <w:rStyle w:val="15"/>
                <w:rFonts w:hint="default" w:ascii="Times New Roman" w:hAnsi="Times New Roman" w:eastAsia="仿宋_GB2312" w:cs="Times New Roman"/>
                <w:sz w:val="21"/>
                <w:szCs w:val="21"/>
                <w:lang w:val="en-US" w:eastAsia="zh-CN" w:bidi="ar"/>
              </w:rPr>
              <w:t>2cm</w:t>
            </w:r>
            <w:r>
              <w:rPr>
                <w:rFonts w:hint="default" w:ascii="Times New Roman" w:hAnsi="Times New Roman" w:eastAsia="仿宋_GB2312" w:cs="Times New Roman"/>
                <w:i w:val="0"/>
                <w:color w:val="000000"/>
                <w:kern w:val="0"/>
                <w:sz w:val="21"/>
                <w:szCs w:val="21"/>
                <w:u w:val="none"/>
                <w:lang w:val="en-US" w:eastAsia="zh-CN" w:bidi="ar"/>
              </w:rPr>
              <w:t>的负压罐吸附在上述相关经络穴位上，加强相关经络的连通效果，</w:t>
            </w:r>
            <w:r>
              <w:rPr>
                <w:rStyle w:val="15"/>
                <w:rFonts w:hint="default" w:ascii="Times New Roman" w:hAnsi="Times New Roman" w:eastAsia="仿宋_GB2312" w:cs="Times New Roman"/>
                <w:sz w:val="21"/>
                <w:szCs w:val="21"/>
                <w:lang w:val="en-US" w:eastAsia="zh-CN" w:bidi="ar"/>
              </w:rPr>
              <w:t>10</w:t>
            </w:r>
            <w:r>
              <w:rPr>
                <w:rFonts w:hint="default" w:ascii="Times New Roman" w:hAnsi="Times New Roman" w:eastAsia="仿宋_GB2312" w:cs="Times New Roman"/>
                <w:i w:val="0"/>
                <w:color w:val="000000"/>
                <w:kern w:val="0"/>
                <w:sz w:val="21"/>
                <w:szCs w:val="21"/>
                <w:u w:val="none"/>
                <w:lang w:val="en-US" w:eastAsia="zh-CN" w:bidi="ar"/>
              </w:rPr>
              <w:t>分钟后取下负压罐。</w:t>
            </w:r>
          </w:p>
        </w:tc>
        <w:tc>
          <w:tcPr>
            <w:tcW w:w="1591" w:type="dxa"/>
            <w:tcBorders>
              <w:top w:val="single" w:color="000000" w:sz="4" w:space="0"/>
              <w:left w:val="single" w:color="000000" w:sz="4" w:space="0"/>
              <w:bottom w:val="single" w:color="000000" w:sz="4" w:space="0"/>
              <w:right w:val="single" w:color="000000" w:sz="4" w:space="0"/>
            </w:tcBorders>
            <w:noWrap/>
            <w:vAlign w:val="center"/>
          </w:tcPr>
          <w:p w14:paraId="6CDDB0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一次性负压罐</w:t>
            </w:r>
          </w:p>
        </w:tc>
        <w:tc>
          <w:tcPr>
            <w:tcW w:w="1517" w:type="dxa"/>
            <w:tcBorders>
              <w:top w:val="single" w:color="000000" w:sz="4" w:space="0"/>
              <w:left w:val="single" w:color="000000" w:sz="4" w:space="0"/>
              <w:bottom w:val="single" w:color="000000" w:sz="4" w:space="0"/>
              <w:right w:val="single" w:color="000000" w:sz="4" w:space="0"/>
            </w:tcBorders>
            <w:noWrap/>
            <w:vAlign w:val="center"/>
          </w:tcPr>
          <w:p w14:paraId="6A5A10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i w:val="0"/>
                <w:iCs w:val="0"/>
                <w:caps w:val="0"/>
                <w:snapToGrid w:val="0"/>
                <w:color w:val="000000"/>
                <w:sz w:val="21"/>
                <w:szCs w:val="21"/>
                <w:u w:val="none"/>
                <w:vertAlign w:val="baseline"/>
              </w:rPr>
            </w:pPr>
            <w:r>
              <w:rPr>
                <w:rFonts w:hint="default" w:ascii="Times New Roman" w:hAnsi="Times New Roman" w:eastAsia="仿宋_GB2312" w:cs="Times New Roman"/>
                <w:i w:val="0"/>
                <w:color w:val="000000"/>
                <w:kern w:val="0"/>
                <w:sz w:val="21"/>
                <w:szCs w:val="21"/>
                <w:u w:val="none"/>
                <w:lang w:val="en-US" w:eastAsia="zh-CN" w:bidi="ar"/>
              </w:rPr>
              <w:t>次</w:t>
            </w:r>
          </w:p>
        </w:tc>
        <w:tc>
          <w:tcPr>
            <w:tcW w:w="2382" w:type="dxa"/>
            <w:tcBorders>
              <w:top w:val="single" w:color="000000" w:sz="4" w:space="0"/>
              <w:left w:val="single" w:color="000000" w:sz="4" w:space="0"/>
              <w:bottom w:val="single" w:color="000000" w:sz="4" w:space="0"/>
              <w:right w:val="single" w:color="000000" w:sz="4" w:space="0"/>
            </w:tcBorders>
            <w:noWrap/>
            <w:vAlign w:val="center"/>
          </w:tcPr>
          <w:p w14:paraId="5E7CB2BE">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iCs w:val="0"/>
                <w:caps w:val="0"/>
                <w:snapToGrid w:val="0"/>
                <w:color w:val="000000"/>
                <w:sz w:val="21"/>
                <w:szCs w:val="21"/>
                <w:u w:val="none"/>
                <w:vertAlign w:val="baseline"/>
              </w:rPr>
            </w:pPr>
          </w:p>
        </w:tc>
      </w:tr>
    </w:tbl>
    <w:p w14:paraId="5E9E3CE1">
      <w:pPr>
        <w:rPr>
          <w:rFonts w:hint="eastAsia" w:ascii="Times New Roman" w:hAnsi="Times New Roman" w:eastAsia="方正仿宋_GBK" w:cs="Times New Roman"/>
          <w:sz w:val="32"/>
          <w:szCs w:val="32"/>
        </w:rPr>
      </w:pPr>
    </w:p>
    <w:sectPr>
      <w:pgSz w:w="16838" w:h="11906" w:orient="landscape"/>
      <w:pgMar w:top="1474" w:right="1701" w:bottom="1587" w:left="2098" w:header="851" w:footer="1417" w:gutter="0"/>
      <w:paperSrc/>
      <w:pgNumType w:fmt="numberInDash"/>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253126"/>
      <w:docPartObj>
        <w:docPartGallery w:val="autotext"/>
      </w:docPartObj>
    </w:sdtPr>
    <w:sdtEndPr>
      <w:rPr>
        <w:rFonts w:hint="default" w:ascii="Times New Roman" w:hAnsi="Times New Roman" w:cs="Times New Roman"/>
        <w:sz w:val="28"/>
        <w:szCs w:val="28"/>
      </w:rPr>
    </w:sdtEndPr>
    <w:sdtContent>
      <w:p w14:paraId="6D915E50">
        <w:pPr>
          <w:pStyle w:val="3"/>
          <w:jc w:val="right"/>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w:t>
        </w:r>
        <w:r>
          <w:rPr>
            <w:rFonts w:hint="default" w:ascii="Times New Roman" w:hAnsi="Times New Roman" w:cs="Times New Roman" w:eastAsiaTheme="minorEastAsia"/>
            <w:sz w:val="28"/>
            <w:szCs w:val="28"/>
          </w:rPr>
          <w:t xml:space="preserve"> 1 -</w:t>
        </w:r>
        <w:r>
          <w:rPr>
            <w:rFonts w:hint="default" w:ascii="Times New Roman" w:hAnsi="Times New Roman" w:cs="Times New Roman" w:eastAsiaTheme="minorEastAsia"/>
            <w:sz w:val="28"/>
            <w:szCs w:val="28"/>
          </w:rPr>
          <w:fldChar w:fldCharType="end"/>
        </w:r>
      </w:p>
    </w:sdtContent>
  </w:sdt>
  <w:p w14:paraId="32E2D8A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2793582"/>
      <w:docPartObj>
        <w:docPartGallery w:val="autotext"/>
      </w:docPartObj>
    </w:sdtPr>
    <w:sdtContent>
      <w:p w14:paraId="2AA746E6">
        <w:pPr>
          <w:pStyle w:val="3"/>
          <w:jc w:val="lef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5AEB9CB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D6D44"/>
    <w:multiLevelType w:val="multilevel"/>
    <w:tmpl w:val="11DD6D44"/>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2B"/>
    <w:rsid w:val="00174287"/>
    <w:rsid w:val="00351DB2"/>
    <w:rsid w:val="00556EAB"/>
    <w:rsid w:val="00665B8D"/>
    <w:rsid w:val="006B3554"/>
    <w:rsid w:val="009752A4"/>
    <w:rsid w:val="0098647B"/>
    <w:rsid w:val="009D08B9"/>
    <w:rsid w:val="00AA682B"/>
    <w:rsid w:val="00E5642C"/>
    <w:rsid w:val="00EB12D8"/>
    <w:rsid w:val="00F279F7"/>
    <w:rsid w:val="00F6025E"/>
    <w:rsid w:val="01105A9D"/>
    <w:rsid w:val="05BC614B"/>
    <w:rsid w:val="18BC5F12"/>
    <w:rsid w:val="199F501D"/>
    <w:rsid w:val="27BD1CA7"/>
    <w:rsid w:val="3A3951BD"/>
    <w:rsid w:val="3A5A3DE0"/>
    <w:rsid w:val="443609BF"/>
    <w:rsid w:val="51E85FCC"/>
    <w:rsid w:val="571407D2"/>
    <w:rsid w:val="5DD926AA"/>
    <w:rsid w:val="638B7BC4"/>
    <w:rsid w:val="6C1E3FD0"/>
    <w:rsid w:val="6D3671B7"/>
    <w:rsid w:val="71490CB9"/>
    <w:rsid w:val="71FC5370"/>
    <w:rsid w:val="77667569"/>
    <w:rsid w:val="7885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unhideWhenUsed/>
    <w:qFormat/>
    <w:uiPriority w:val="99"/>
    <w:pPr>
      <w:snapToGrid w:val="0"/>
      <w:jc w:val="left"/>
    </w:pPr>
    <w:rPr>
      <w:rFonts w:ascii="Calibri" w:hAnsi="Calibri" w:eastAsia="宋体"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font0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21"/>
    <w:basedOn w:val="6"/>
    <w:qFormat/>
    <w:uiPriority w:val="0"/>
    <w:rPr>
      <w:rFonts w:hint="default" w:ascii="Times New Roman" w:hAnsi="Times New Roman" w:cs="Times New Roman"/>
      <w:color w:val="000000"/>
      <w:sz w:val="22"/>
      <w:szCs w:val="22"/>
      <w:u w:val="none"/>
    </w:rPr>
  </w:style>
  <w:style w:type="character" w:customStyle="1" w:styleId="12">
    <w:name w:val="font51"/>
    <w:basedOn w:val="6"/>
    <w:qFormat/>
    <w:uiPriority w:val="0"/>
    <w:rPr>
      <w:rFonts w:hint="eastAsia" w:ascii="方正仿宋_GBK" w:hAnsi="方正仿宋_GBK" w:eastAsia="方正仿宋_GBK" w:cs="方正仿宋_GBK"/>
      <w:color w:val="000000"/>
      <w:sz w:val="22"/>
      <w:szCs w:val="22"/>
      <w:u w:val="none"/>
    </w:rPr>
  </w:style>
  <w:style w:type="character" w:customStyle="1" w:styleId="13">
    <w:name w:val="font41"/>
    <w:basedOn w:val="6"/>
    <w:qFormat/>
    <w:uiPriority w:val="0"/>
    <w:rPr>
      <w:rFonts w:hint="default" w:ascii="Times New Roman" w:hAnsi="Times New Roman" w:cs="Times New Roman"/>
      <w:color w:val="000000"/>
      <w:sz w:val="22"/>
      <w:szCs w:val="22"/>
      <w:u w:val="none"/>
    </w:rPr>
  </w:style>
  <w:style w:type="character" w:customStyle="1" w:styleId="14">
    <w:name w:val="font11"/>
    <w:basedOn w:val="6"/>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6925</Words>
  <Characters>8161</Characters>
  <Lines>73</Lines>
  <Paragraphs>20</Paragraphs>
  <TotalTime>19</TotalTime>
  <ScaleCrop>false</ScaleCrop>
  <LinksUpToDate>false</LinksUpToDate>
  <CharactersWithSpaces>8194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2025-07-04T08:46:00Z</dcterms:created>
  <dc:creator>机要员</dc:creator>
  <cp:lastModifiedBy>刘祁</cp:lastModifiedBy>
  <dcterms:modified xsi:type="dcterms:W3CDTF">2025-07-07T07:10:25Z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eyJoZGlkIjoiNjg0MjM5YmJhOTA5MWE3NTk2OTRjNDEwMjgwZTc0YmIiLCJ1c2VySWQiOiI0MzkyNTc4MjgifQ==</vt:lpwstr>
  </property>
  <property fmtid="{D5CDD505-2E9C-101B-9397-08002B2CF9AE}" pid="3" name="KSOProductBuildVer">
    <vt:lpwstr>2052-12.1.0.20784</vt:lpwstr>
  </property>
  <property fmtid="{D5CDD505-2E9C-101B-9397-08002B2CF9AE}" pid="4" name="ICV">
    <vt:lpwstr>20A3F2079FDA4D58843F6EF3F6623435_12</vt:lpwstr>
  </property>
</Properties>
</file>